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2D5" w:rsidRPr="00A20282" w:rsidRDefault="009632D5" w:rsidP="0029387D">
      <w:pPr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bookmarkStart w:id="0" w:name="_Toc255810261"/>
      <w:r w:rsidRPr="00A20282">
        <w:rPr>
          <w:rFonts w:ascii="標楷體" w:eastAsia="標楷體" w:hAnsi="標楷體"/>
          <w:b/>
          <w:color w:val="000000"/>
          <w:sz w:val="28"/>
          <w:szCs w:val="28"/>
        </w:rPr>
        <w:t>10</w:t>
      </w:r>
      <w:r w:rsidR="00A20282" w:rsidRPr="00A20282">
        <w:rPr>
          <w:rFonts w:ascii="標楷體" w:eastAsia="標楷體" w:hAnsi="標楷體" w:hint="eastAsia"/>
          <w:b/>
          <w:color w:val="000000"/>
          <w:sz w:val="28"/>
          <w:szCs w:val="28"/>
        </w:rPr>
        <w:t>5</w:t>
      </w:r>
      <w:r w:rsidRPr="00A20282">
        <w:rPr>
          <w:rFonts w:ascii="標楷體" w:eastAsia="標楷體" w:hAnsi="標楷體" w:hint="eastAsia"/>
          <w:b/>
          <w:color w:val="000000"/>
          <w:sz w:val="28"/>
          <w:szCs w:val="28"/>
        </w:rPr>
        <w:t>學年度第</w:t>
      </w:r>
      <w:r w:rsidR="00A20282" w:rsidRPr="00A20282">
        <w:rPr>
          <w:rFonts w:ascii="標楷體" w:eastAsia="標楷體" w:hAnsi="標楷體" w:hint="eastAsia"/>
          <w:b/>
          <w:color w:val="000000"/>
          <w:sz w:val="28"/>
          <w:szCs w:val="28"/>
        </w:rPr>
        <w:t>1</w:t>
      </w:r>
      <w:r w:rsidRPr="00A20282">
        <w:rPr>
          <w:rFonts w:ascii="標楷體" w:eastAsia="標楷體" w:hAnsi="標楷體" w:hint="eastAsia"/>
          <w:b/>
          <w:color w:val="000000"/>
          <w:sz w:val="28"/>
          <w:szCs w:val="28"/>
        </w:rPr>
        <w:t>學期轉學生通識課程注意事項（日間</w:t>
      </w:r>
      <w:bookmarkStart w:id="1" w:name="_GoBack"/>
      <w:bookmarkEnd w:id="1"/>
      <w:r w:rsidRPr="00A20282">
        <w:rPr>
          <w:rFonts w:ascii="標楷體" w:eastAsia="標楷體" w:hAnsi="標楷體" w:hint="eastAsia"/>
          <w:b/>
          <w:color w:val="000000"/>
          <w:sz w:val="28"/>
          <w:szCs w:val="28"/>
        </w:rPr>
        <w:t>部）</w:t>
      </w:r>
    </w:p>
    <w:bookmarkEnd w:id="0"/>
    <w:p w:rsidR="009632D5" w:rsidRPr="00A20282" w:rsidRDefault="009632D5" w:rsidP="0029387D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29387D">
      <w:pPr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cs="Arial" w:hint="eastAsia"/>
          <w:b/>
          <w:bCs/>
          <w:color w:val="000000"/>
        </w:rPr>
        <w:t>壹、通識課程分類</w:t>
      </w:r>
    </w:p>
    <w:p w:rsidR="009632D5" w:rsidRPr="00A20282" w:rsidRDefault="009632D5" w:rsidP="00A20282">
      <w:pPr>
        <w:spacing w:beforeLines="25" w:before="90"/>
        <w:ind w:firstLineChars="200" w:firstLine="480"/>
        <w:rPr>
          <w:rFonts w:ascii="標楷體" w:eastAsia="標楷體" w:hAnsi="標楷體" w:cs="Arial"/>
          <w:color w:val="000000"/>
        </w:rPr>
      </w:pPr>
      <w:r w:rsidRPr="00A20282">
        <w:rPr>
          <w:rFonts w:ascii="標楷體" w:eastAsia="標楷體" w:hAnsi="標楷體" w:cs="Arial" w:hint="eastAsia"/>
          <w:color w:val="000000"/>
        </w:rPr>
        <w:t>本校</w:t>
      </w:r>
      <w:r w:rsidRPr="00A20282">
        <w:rPr>
          <w:rFonts w:ascii="標楷體" w:eastAsia="標楷體" w:hAnsi="標楷體" w:cs="Arial" w:hint="eastAsia"/>
          <w:bCs/>
          <w:color w:val="000000"/>
        </w:rPr>
        <w:t>通識教育</w:t>
      </w:r>
      <w:r w:rsidRPr="00A20282">
        <w:rPr>
          <w:rFonts w:ascii="標楷體" w:eastAsia="標楷體" w:hAnsi="標楷體" w:cs="Arial" w:hint="eastAsia"/>
          <w:color w:val="000000"/>
        </w:rPr>
        <w:t>的目標為：經由以專業技術為核心的教育過程，培育學生在未來職場上，所應具備的基礎知識與道德價值觀，並培養學生對社會與自然環境的人文關懷素養。為達此目標，</w:t>
      </w:r>
      <w:r w:rsidRPr="00A20282">
        <w:rPr>
          <w:rFonts w:ascii="標楷體" w:eastAsia="標楷體" w:hAnsi="標楷體" w:hint="eastAsia"/>
          <w:color w:val="000000"/>
          <w:kern w:val="0"/>
        </w:rPr>
        <w:t>本校通識課程分為基礎通識課程、</w:t>
      </w:r>
      <w:r w:rsidRPr="00A20282">
        <w:rPr>
          <w:rFonts w:ascii="標楷體" w:eastAsia="標楷體" w:hAnsi="標楷體" w:hint="eastAsia"/>
        </w:rPr>
        <w:t>通識核心課程及</w:t>
      </w:r>
      <w:r w:rsidRPr="00A20282">
        <w:rPr>
          <w:rFonts w:ascii="標楷體" w:eastAsia="標楷體" w:hAnsi="標楷體" w:hint="eastAsia"/>
          <w:color w:val="000000"/>
          <w:kern w:val="0"/>
        </w:rPr>
        <w:t>分類通識課程：</w:t>
      </w:r>
    </w:p>
    <w:p w:rsidR="009632D5" w:rsidRPr="00A20282" w:rsidRDefault="009632D5" w:rsidP="00F7512E">
      <w:pPr>
        <w:widowControl/>
        <w:ind w:firstLine="357"/>
        <w:rPr>
          <w:rFonts w:ascii="標楷體" w:eastAsia="標楷體" w:hAnsi="標楷體"/>
          <w:color w:val="000000"/>
          <w:kern w:val="0"/>
        </w:rPr>
      </w:pPr>
    </w:p>
    <w:p w:rsidR="009632D5" w:rsidRPr="00A20282" w:rsidRDefault="009632D5" w:rsidP="002022A1">
      <w:pPr>
        <w:widowControl/>
        <w:numPr>
          <w:ilvl w:val="0"/>
          <w:numId w:val="2"/>
        </w:numPr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t>基礎通識課程（必修）</w:t>
      </w:r>
      <w:r w:rsidRPr="00A20282">
        <w:rPr>
          <w:rFonts w:ascii="標楷體" w:eastAsia="標楷體" w:hAnsi="標楷體"/>
          <w:color w:val="000000"/>
          <w:kern w:val="0"/>
        </w:rPr>
        <w:t xml:space="preserve"> </w:t>
      </w:r>
    </w:p>
    <w:p w:rsidR="009632D5" w:rsidRPr="00A20282" w:rsidRDefault="009632D5" w:rsidP="00A20282">
      <w:pPr>
        <w:widowControl/>
        <w:snapToGrid w:val="0"/>
        <w:spacing w:beforeLines="50" w:before="180" w:afterLines="50" w:after="180"/>
        <w:ind w:left="958" w:firstLine="482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t>以培育學生應具備之基礎語言能力為目標，內容包括國文及英文，總計十學分。</w:t>
      </w:r>
    </w:p>
    <w:p w:rsidR="009632D5" w:rsidRPr="00A20282" w:rsidRDefault="009632D5" w:rsidP="002022A1">
      <w:pPr>
        <w:widowControl/>
        <w:numPr>
          <w:ilvl w:val="0"/>
          <w:numId w:val="2"/>
        </w:numPr>
        <w:ind w:left="839" w:hanging="482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</w:rPr>
        <w:t>通識核心課程（必修）</w:t>
      </w:r>
    </w:p>
    <w:p w:rsidR="009632D5" w:rsidRPr="00A20282" w:rsidRDefault="009632D5" w:rsidP="00A20282">
      <w:pPr>
        <w:widowControl/>
        <w:snapToGrid w:val="0"/>
        <w:spacing w:beforeLines="50" w:before="180" w:afterLines="50" w:after="180"/>
        <w:ind w:left="958" w:firstLine="482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</w:rPr>
        <w:t>以傳達本校創校理念及校訓之核心價值，使學生在追求知識技能的同時，能培養正確的倫理價值觀與人生態度為目標。本課程自</w:t>
      </w:r>
      <w:r w:rsidRPr="00A20282">
        <w:rPr>
          <w:rFonts w:ascii="標楷體" w:eastAsia="標楷體" w:hAnsi="標楷體"/>
        </w:rPr>
        <w:t>102</w:t>
      </w:r>
      <w:r w:rsidRPr="00A20282">
        <w:rPr>
          <w:rFonts w:ascii="標楷體" w:eastAsia="標楷體" w:hAnsi="標楷體" w:hint="eastAsia"/>
        </w:rPr>
        <w:t>學年起實施，共分為五個核心向度，包括人文與藝術、歷史與文明、公民社會與倫理、生命教育及永續發展，每個向度內必修二學分，總計十學分。</w:t>
      </w:r>
    </w:p>
    <w:p w:rsidR="009632D5" w:rsidRPr="00A20282" w:rsidRDefault="009632D5" w:rsidP="00F46F52">
      <w:pPr>
        <w:ind w:firstLine="480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t>茲就基礎及通識核心課程規劃表列如下：</w:t>
      </w:r>
    </w:p>
    <w:p w:rsidR="009632D5" w:rsidRPr="00A20282" w:rsidRDefault="009632D5" w:rsidP="002022A1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2022A1">
      <w:pPr>
        <w:jc w:val="center"/>
        <w:rPr>
          <w:rFonts w:ascii="標楷體" w:eastAsia="標楷體" w:hAnsi="標楷體"/>
        </w:rPr>
      </w:pPr>
      <w:r w:rsidRPr="00A20282">
        <w:rPr>
          <w:rFonts w:ascii="標楷體" w:eastAsia="標楷體" w:hAnsi="標楷體" w:hint="eastAsia"/>
        </w:rPr>
        <w:t>四技基礎及通識核心課程規劃：總計</w:t>
      </w:r>
      <w:r w:rsidRPr="00A20282">
        <w:rPr>
          <w:rFonts w:ascii="標楷體" w:eastAsia="標楷體" w:hAnsi="標楷體"/>
        </w:rPr>
        <w:t>20</w:t>
      </w:r>
      <w:r w:rsidRPr="00A20282">
        <w:rPr>
          <w:rFonts w:ascii="標楷體" w:eastAsia="標楷體" w:hAnsi="標楷體" w:hint="eastAsia"/>
        </w:rPr>
        <w:t>學分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980"/>
        <w:gridCol w:w="720"/>
        <w:gridCol w:w="720"/>
        <w:gridCol w:w="1800"/>
        <w:gridCol w:w="2160"/>
      </w:tblGrid>
      <w:tr w:rsidR="009632D5" w:rsidRPr="00A20282" w:rsidTr="003027E4">
        <w:trPr>
          <w:trHeight w:val="180"/>
        </w:trPr>
        <w:tc>
          <w:tcPr>
            <w:tcW w:w="1188" w:type="dxa"/>
            <w:vMerge w:val="restart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課程類別</w:t>
            </w:r>
          </w:p>
        </w:tc>
        <w:tc>
          <w:tcPr>
            <w:tcW w:w="1980" w:type="dxa"/>
            <w:vMerge w:val="restart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440" w:type="dxa"/>
            <w:gridSpan w:val="2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學分</w:t>
            </w:r>
            <w:r w:rsidRPr="00A20282">
              <w:rPr>
                <w:rFonts w:ascii="標楷體" w:eastAsia="標楷體" w:hAnsi="標楷體"/>
              </w:rPr>
              <w:t>/</w:t>
            </w:r>
            <w:r w:rsidRPr="00A20282">
              <w:rPr>
                <w:rFonts w:ascii="標楷體" w:eastAsia="標楷體" w:hAnsi="標楷體" w:hint="eastAsia"/>
              </w:rPr>
              <w:t>學時</w:t>
            </w:r>
          </w:p>
        </w:tc>
        <w:tc>
          <w:tcPr>
            <w:tcW w:w="1800" w:type="dxa"/>
            <w:vMerge w:val="restart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教學單位</w:t>
            </w:r>
          </w:p>
        </w:tc>
        <w:tc>
          <w:tcPr>
            <w:tcW w:w="2160" w:type="dxa"/>
            <w:vMerge w:val="restart"/>
          </w:tcPr>
          <w:p w:rsidR="009632D5" w:rsidRPr="00A20282" w:rsidRDefault="009632D5" w:rsidP="003027E4">
            <w:pPr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備註</w:t>
            </w:r>
          </w:p>
        </w:tc>
      </w:tr>
      <w:tr w:rsidR="009632D5" w:rsidRPr="00A20282" w:rsidTr="003027E4">
        <w:trPr>
          <w:trHeight w:val="180"/>
        </w:trPr>
        <w:tc>
          <w:tcPr>
            <w:tcW w:w="1188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0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上</w:t>
            </w:r>
          </w:p>
        </w:tc>
        <w:tc>
          <w:tcPr>
            <w:tcW w:w="72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下</w:t>
            </w:r>
          </w:p>
        </w:tc>
        <w:tc>
          <w:tcPr>
            <w:tcW w:w="1800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60" w:type="dxa"/>
            <w:vMerge/>
          </w:tcPr>
          <w:p w:rsidR="009632D5" w:rsidRPr="00A20282" w:rsidRDefault="009632D5" w:rsidP="00B87C65">
            <w:pPr>
              <w:rPr>
                <w:rFonts w:ascii="標楷體" w:eastAsia="標楷體" w:hAnsi="標楷體"/>
              </w:rPr>
            </w:pPr>
          </w:p>
        </w:tc>
      </w:tr>
      <w:tr w:rsidR="009632D5" w:rsidRPr="00A20282" w:rsidTr="003027E4">
        <w:tc>
          <w:tcPr>
            <w:tcW w:w="1188" w:type="dxa"/>
            <w:vMerge w:val="restart"/>
          </w:tcPr>
          <w:p w:rsidR="009632D5" w:rsidRPr="00A20282" w:rsidRDefault="009632D5" w:rsidP="003027E4">
            <w:pPr>
              <w:snapToGrid w:val="0"/>
              <w:rPr>
                <w:rFonts w:ascii="標楷體" w:eastAsia="標楷體" w:hAnsi="標楷體"/>
              </w:rPr>
            </w:pPr>
          </w:p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基礎課程</w:t>
            </w:r>
          </w:p>
        </w:tc>
        <w:tc>
          <w:tcPr>
            <w:tcW w:w="198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國文</w:t>
            </w:r>
            <w:r w:rsidRPr="00A20282">
              <w:rPr>
                <w:rFonts w:ascii="標楷體" w:eastAsia="標楷體" w:hAnsi="標楷體"/>
              </w:rPr>
              <w:t>(</w:t>
            </w:r>
            <w:r w:rsidRPr="00A20282">
              <w:rPr>
                <w:rFonts w:ascii="標楷體" w:eastAsia="標楷體" w:hAnsi="標楷體" w:hint="eastAsia"/>
              </w:rPr>
              <w:t>一</w:t>
            </w:r>
            <w:r w:rsidRPr="00A20282">
              <w:rPr>
                <w:rFonts w:ascii="標楷體" w:eastAsia="標楷體" w:hAnsi="標楷體"/>
              </w:rPr>
              <w:t>)(</w:t>
            </w:r>
            <w:r w:rsidRPr="00A20282">
              <w:rPr>
                <w:rFonts w:ascii="標楷體" w:eastAsia="標楷體" w:hAnsi="標楷體" w:hint="eastAsia"/>
              </w:rPr>
              <w:t>二</w:t>
            </w:r>
            <w:r w:rsidRPr="00A20282">
              <w:rPr>
                <w:rFonts w:ascii="標楷體" w:eastAsia="標楷體" w:hAnsi="標楷體"/>
              </w:rPr>
              <w:t>)</w:t>
            </w:r>
          </w:p>
        </w:tc>
        <w:tc>
          <w:tcPr>
            <w:tcW w:w="72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2/2</w:t>
            </w:r>
          </w:p>
        </w:tc>
        <w:tc>
          <w:tcPr>
            <w:tcW w:w="72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2/2</w:t>
            </w:r>
          </w:p>
        </w:tc>
        <w:tc>
          <w:tcPr>
            <w:tcW w:w="180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通識教育中心</w:t>
            </w:r>
          </w:p>
        </w:tc>
        <w:tc>
          <w:tcPr>
            <w:tcW w:w="2160" w:type="dxa"/>
          </w:tcPr>
          <w:p w:rsidR="009632D5" w:rsidRPr="00A20282" w:rsidRDefault="009632D5" w:rsidP="00B87C65">
            <w:pPr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大一修讀</w:t>
            </w:r>
          </w:p>
        </w:tc>
      </w:tr>
      <w:tr w:rsidR="009632D5" w:rsidRPr="00A20282" w:rsidTr="003027E4">
        <w:tc>
          <w:tcPr>
            <w:tcW w:w="1188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英文</w:t>
            </w:r>
            <w:r w:rsidRPr="00A20282">
              <w:rPr>
                <w:rFonts w:ascii="標楷體" w:eastAsia="標楷體" w:hAnsi="標楷體"/>
              </w:rPr>
              <w:t>(</w:t>
            </w:r>
            <w:r w:rsidRPr="00A20282">
              <w:rPr>
                <w:rFonts w:ascii="標楷體" w:eastAsia="標楷體" w:hAnsi="標楷體" w:hint="eastAsia"/>
              </w:rPr>
              <w:t>一</w:t>
            </w:r>
            <w:r w:rsidRPr="00A20282">
              <w:rPr>
                <w:rFonts w:ascii="標楷體" w:eastAsia="標楷體" w:hAnsi="標楷體"/>
              </w:rPr>
              <w:t>)(</w:t>
            </w:r>
            <w:r w:rsidRPr="00A20282">
              <w:rPr>
                <w:rFonts w:ascii="標楷體" w:eastAsia="標楷體" w:hAnsi="標楷體" w:hint="eastAsia"/>
              </w:rPr>
              <w:t>二</w:t>
            </w:r>
            <w:r w:rsidRPr="00A20282">
              <w:rPr>
                <w:rFonts w:ascii="標楷體" w:eastAsia="標楷體" w:hAnsi="標楷體"/>
              </w:rPr>
              <w:t>)</w:t>
            </w:r>
          </w:p>
        </w:tc>
        <w:tc>
          <w:tcPr>
            <w:tcW w:w="72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2/3</w:t>
            </w:r>
          </w:p>
        </w:tc>
        <w:tc>
          <w:tcPr>
            <w:tcW w:w="72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2/3</w:t>
            </w:r>
          </w:p>
        </w:tc>
        <w:tc>
          <w:tcPr>
            <w:tcW w:w="180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語言中心</w:t>
            </w:r>
          </w:p>
        </w:tc>
        <w:tc>
          <w:tcPr>
            <w:tcW w:w="2160" w:type="dxa"/>
          </w:tcPr>
          <w:p w:rsidR="009632D5" w:rsidRPr="00A20282" w:rsidRDefault="009632D5" w:rsidP="00B87C65">
            <w:pPr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大一修讀</w:t>
            </w:r>
          </w:p>
        </w:tc>
      </w:tr>
      <w:tr w:rsidR="009632D5" w:rsidRPr="00A20282" w:rsidTr="003027E4">
        <w:tc>
          <w:tcPr>
            <w:tcW w:w="1188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英文</w:t>
            </w:r>
            <w:r w:rsidRPr="00A20282">
              <w:rPr>
                <w:rFonts w:ascii="標楷體" w:eastAsia="標楷體" w:hAnsi="標楷體"/>
              </w:rPr>
              <w:t>(</w:t>
            </w:r>
            <w:r w:rsidRPr="00A20282">
              <w:rPr>
                <w:rFonts w:ascii="標楷體" w:eastAsia="標楷體" w:hAnsi="標楷體" w:hint="eastAsia"/>
              </w:rPr>
              <w:t>三</w:t>
            </w:r>
            <w:r w:rsidRPr="00A20282">
              <w:rPr>
                <w:rFonts w:ascii="標楷體" w:eastAsia="標楷體" w:hAnsi="標楷體"/>
              </w:rPr>
              <w:t>)(</w:t>
            </w:r>
            <w:r w:rsidRPr="00A20282">
              <w:rPr>
                <w:rFonts w:ascii="標楷體" w:eastAsia="標楷體" w:hAnsi="標楷體" w:hint="eastAsia"/>
              </w:rPr>
              <w:t>四</w:t>
            </w:r>
            <w:r w:rsidRPr="00A20282">
              <w:rPr>
                <w:rFonts w:ascii="標楷體" w:eastAsia="標楷體" w:hAnsi="標楷體"/>
              </w:rPr>
              <w:t>)</w:t>
            </w:r>
          </w:p>
        </w:tc>
        <w:tc>
          <w:tcPr>
            <w:tcW w:w="72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1/2</w:t>
            </w:r>
          </w:p>
        </w:tc>
        <w:tc>
          <w:tcPr>
            <w:tcW w:w="72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1/2</w:t>
            </w:r>
          </w:p>
        </w:tc>
        <w:tc>
          <w:tcPr>
            <w:tcW w:w="180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語言中心</w:t>
            </w:r>
          </w:p>
        </w:tc>
        <w:tc>
          <w:tcPr>
            <w:tcW w:w="2160" w:type="dxa"/>
          </w:tcPr>
          <w:p w:rsidR="009632D5" w:rsidRPr="00A20282" w:rsidRDefault="009632D5" w:rsidP="00B87C65">
            <w:pPr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大二修讀</w:t>
            </w:r>
          </w:p>
        </w:tc>
      </w:tr>
      <w:tr w:rsidR="009632D5" w:rsidRPr="00A20282" w:rsidTr="003027E4">
        <w:tc>
          <w:tcPr>
            <w:tcW w:w="1188" w:type="dxa"/>
            <w:vMerge w:val="restart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核心課程</w:t>
            </w:r>
          </w:p>
        </w:tc>
        <w:tc>
          <w:tcPr>
            <w:tcW w:w="198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人文與藝術</w:t>
            </w:r>
          </w:p>
        </w:tc>
        <w:tc>
          <w:tcPr>
            <w:tcW w:w="1440" w:type="dxa"/>
            <w:gridSpan w:val="2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2/2</w:t>
            </w:r>
          </w:p>
        </w:tc>
        <w:tc>
          <w:tcPr>
            <w:tcW w:w="180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通識教育中心</w:t>
            </w:r>
          </w:p>
        </w:tc>
        <w:tc>
          <w:tcPr>
            <w:tcW w:w="2160" w:type="dxa"/>
            <w:vMerge w:val="restart"/>
          </w:tcPr>
          <w:p w:rsidR="009632D5" w:rsidRPr="00A20282" w:rsidRDefault="009632D5" w:rsidP="003027E4">
            <w:pPr>
              <w:snapToGrid w:val="0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 xml:space="preserve">1. </w:t>
            </w:r>
            <w:r w:rsidRPr="00A20282">
              <w:rPr>
                <w:rFonts w:ascii="標楷體" w:eastAsia="標楷體" w:hAnsi="標楷體" w:hint="eastAsia"/>
              </w:rPr>
              <w:t>除歷史與文明及生命教育在大一修讀外，其他均在大二修讀。</w:t>
            </w:r>
          </w:p>
          <w:p w:rsidR="009632D5" w:rsidRPr="00A20282" w:rsidRDefault="009632D5" w:rsidP="003027E4">
            <w:pPr>
              <w:snapToGrid w:val="0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 xml:space="preserve">2. </w:t>
            </w:r>
            <w:r w:rsidRPr="00A20282">
              <w:rPr>
                <w:rFonts w:ascii="標楷體" w:eastAsia="標楷體" w:hAnsi="標楷體" w:hint="eastAsia"/>
              </w:rPr>
              <w:t>本課程部分系開在上學期，部分系開在下學期。</w:t>
            </w:r>
          </w:p>
        </w:tc>
      </w:tr>
      <w:tr w:rsidR="009632D5" w:rsidRPr="00A20282" w:rsidTr="003027E4">
        <w:tc>
          <w:tcPr>
            <w:tcW w:w="1188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歷史與文明</w:t>
            </w:r>
          </w:p>
        </w:tc>
        <w:tc>
          <w:tcPr>
            <w:tcW w:w="1440" w:type="dxa"/>
            <w:gridSpan w:val="2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2/2</w:t>
            </w:r>
          </w:p>
        </w:tc>
        <w:tc>
          <w:tcPr>
            <w:tcW w:w="180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通識教育中心</w:t>
            </w:r>
          </w:p>
        </w:tc>
        <w:tc>
          <w:tcPr>
            <w:tcW w:w="2160" w:type="dxa"/>
            <w:vMerge/>
          </w:tcPr>
          <w:p w:rsidR="009632D5" w:rsidRPr="00A20282" w:rsidRDefault="009632D5" w:rsidP="00B87C65">
            <w:pPr>
              <w:rPr>
                <w:rFonts w:ascii="標楷體" w:eastAsia="標楷體" w:hAnsi="標楷體"/>
              </w:rPr>
            </w:pPr>
          </w:p>
        </w:tc>
      </w:tr>
      <w:tr w:rsidR="009632D5" w:rsidRPr="00A20282" w:rsidTr="003027E4">
        <w:tc>
          <w:tcPr>
            <w:tcW w:w="1188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生命教育</w:t>
            </w:r>
          </w:p>
        </w:tc>
        <w:tc>
          <w:tcPr>
            <w:tcW w:w="1440" w:type="dxa"/>
            <w:gridSpan w:val="2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2/2</w:t>
            </w:r>
          </w:p>
        </w:tc>
        <w:tc>
          <w:tcPr>
            <w:tcW w:w="180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通識教育中心</w:t>
            </w:r>
          </w:p>
        </w:tc>
        <w:tc>
          <w:tcPr>
            <w:tcW w:w="2160" w:type="dxa"/>
            <w:vMerge/>
          </w:tcPr>
          <w:p w:rsidR="009632D5" w:rsidRPr="00A20282" w:rsidRDefault="009632D5" w:rsidP="00B87C65">
            <w:pPr>
              <w:rPr>
                <w:rFonts w:ascii="標楷體" w:eastAsia="標楷體" w:hAnsi="標楷體"/>
              </w:rPr>
            </w:pPr>
          </w:p>
        </w:tc>
      </w:tr>
      <w:tr w:rsidR="009632D5" w:rsidRPr="00A20282" w:rsidTr="003027E4">
        <w:tc>
          <w:tcPr>
            <w:tcW w:w="1188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公民社會與倫理</w:t>
            </w:r>
          </w:p>
        </w:tc>
        <w:tc>
          <w:tcPr>
            <w:tcW w:w="1440" w:type="dxa"/>
            <w:gridSpan w:val="2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>2/2</w:t>
            </w:r>
          </w:p>
        </w:tc>
        <w:tc>
          <w:tcPr>
            <w:tcW w:w="180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通識教育中心</w:t>
            </w:r>
          </w:p>
        </w:tc>
        <w:tc>
          <w:tcPr>
            <w:tcW w:w="2160" w:type="dxa"/>
            <w:vMerge/>
          </w:tcPr>
          <w:p w:rsidR="009632D5" w:rsidRPr="00A20282" w:rsidRDefault="009632D5" w:rsidP="00B87C65">
            <w:pPr>
              <w:rPr>
                <w:rFonts w:ascii="標楷體" w:eastAsia="標楷體" w:hAnsi="標楷體"/>
              </w:rPr>
            </w:pPr>
          </w:p>
        </w:tc>
      </w:tr>
      <w:tr w:rsidR="009632D5" w:rsidRPr="00A20282" w:rsidTr="003027E4">
        <w:tc>
          <w:tcPr>
            <w:tcW w:w="1188" w:type="dxa"/>
            <w:vMerge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永續發展</w:t>
            </w:r>
          </w:p>
        </w:tc>
        <w:tc>
          <w:tcPr>
            <w:tcW w:w="1440" w:type="dxa"/>
            <w:gridSpan w:val="2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/>
              </w:rPr>
              <w:t>2/2</w:t>
            </w:r>
          </w:p>
        </w:tc>
        <w:tc>
          <w:tcPr>
            <w:tcW w:w="1800" w:type="dxa"/>
          </w:tcPr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9632D5" w:rsidRPr="00A20282" w:rsidRDefault="009632D5" w:rsidP="003027E4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20282">
              <w:rPr>
                <w:rFonts w:ascii="標楷體" w:eastAsia="標楷體" w:hAnsi="標楷體" w:hint="eastAsia"/>
              </w:rPr>
              <w:t>通識教育中心</w:t>
            </w:r>
          </w:p>
        </w:tc>
        <w:tc>
          <w:tcPr>
            <w:tcW w:w="2160" w:type="dxa"/>
            <w:vMerge/>
          </w:tcPr>
          <w:p w:rsidR="009632D5" w:rsidRPr="00A20282" w:rsidRDefault="009632D5" w:rsidP="00B87C65">
            <w:pPr>
              <w:rPr>
                <w:rFonts w:ascii="標楷體" w:eastAsia="標楷體" w:hAnsi="標楷體"/>
              </w:rPr>
            </w:pPr>
          </w:p>
        </w:tc>
      </w:tr>
    </w:tbl>
    <w:p w:rsidR="009632D5" w:rsidRPr="00A20282" w:rsidRDefault="009632D5" w:rsidP="00F7512E">
      <w:pPr>
        <w:widowControl/>
        <w:rPr>
          <w:rFonts w:ascii="標楷體" w:eastAsia="標楷體" w:hAnsi="標楷體"/>
          <w:color w:val="000000"/>
          <w:kern w:val="0"/>
        </w:rPr>
      </w:pPr>
    </w:p>
    <w:p w:rsidR="009632D5" w:rsidRPr="00A20282" w:rsidRDefault="009632D5" w:rsidP="00F7512E">
      <w:pPr>
        <w:widowControl/>
        <w:ind w:left="357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t>三、分類通識課程（選修）</w:t>
      </w:r>
      <w:r w:rsidRPr="00A20282">
        <w:rPr>
          <w:rFonts w:ascii="標楷體" w:eastAsia="標楷體" w:hAnsi="標楷體"/>
          <w:color w:val="000000"/>
          <w:kern w:val="0"/>
        </w:rPr>
        <w:t xml:space="preserve"> </w:t>
      </w:r>
    </w:p>
    <w:p w:rsidR="009632D5" w:rsidRPr="00A20282" w:rsidRDefault="009632D5" w:rsidP="00B40CA7">
      <w:pPr>
        <w:widowControl/>
        <w:numPr>
          <w:ilvl w:val="1"/>
          <w:numId w:val="2"/>
        </w:numPr>
        <w:spacing w:before="100" w:beforeAutospacing="1" w:after="100" w:afterAutospacing="1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cs="新細明體" w:hint="eastAsia"/>
          <w:kern w:val="0"/>
        </w:rPr>
        <w:t>為通識核心課程之進階課程，以培養學生跨領域學習的經驗，及科技社會中的人文關懷為宗旨，共</w:t>
      </w:r>
      <w:r w:rsidRPr="00A20282">
        <w:rPr>
          <w:rFonts w:ascii="標楷體" w:eastAsia="標楷體" w:hAnsi="標楷體" w:hint="eastAsia"/>
          <w:color w:val="000000"/>
          <w:kern w:val="0"/>
        </w:rPr>
        <w:t>分為三大類：</w:t>
      </w:r>
    </w:p>
    <w:p w:rsidR="009632D5" w:rsidRPr="00A20282" w:rsidRDefault="009632D5" w:rsidP="00B40CA7">
      <w:pPr>
        <w:widowControl/>
        <w:numPr>
          <w:ilvl w:val="2"/>
          <w:numId w:val="2"/>
        </w:numPr>
        <w:spacing w:before="100" w:beforeAutospacing="1" w:after="100" w:afterAutospacing="1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t>人文與社會領域（簡稱一般類）</w:t>
      </w:r>
      <w:r w:rsidRPr="00A20282">
        <w:rPr>
          <w:rFonts w:ascii="標楷體" w:eastAsia="標楷體" w:hAnsi="標楷體"/>
          <w:color w:val="000000"/>
          <w:kern w:val="0"/>
        </w:rPr>
        <w:t xml:space="preserve"> </w:t>
      </w:r>
    </w:p>
    <w:p w:rsidR="009632D5" w:rsidRPr="00A20282" w:rsidRDefault="009632D5" w:rsidP="00F7512E">
      <w:pPr>
        <w:widowControl/>
        <w:numPr>
          <w:ilvl w:val="2"/>
          <w:numId w:val="2"/>
        </w:numPr>
        <w:spacing w:before="100" w:beforeAutospacing="1" w:after="100" w:afterAutospacing="1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lastRenderedPageBreak/>
        <w:t>藝術領域（簡稱美學類）</w:t>
      </w:r>
      <w:r w:rsidRPr="00A20282">
        <w:rPr>
          <w:rFonts w:ascii="標楷體" w:eastAsia="標楷體" w:hAnsi="標楷體"/>
          <w:color w:val="000000"/>
          <w:kern w:val="0"/>
        </w:rPr>
        <w:t xml:space="preserve"> </w:t>
      </w:r>
    </w:p>
    <w:p w:rsidR="009632D5" w:rsidRPr="00A20282" w:rsidRDefault="009632D5" w:rsidP="00F7512E">
      <w:pPr>
        <w:widowControl/>
        <w:numPr>
          <w:ilvl w:val="2"/>
          <w:numId w:val="2"/>
        </w:numPr>
        <w:spacing w:before="100" w:beforeAutospacing="1" w:after="100" w:afterAutospacing="1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t>科技類</w:t>
      </w:r>
      <w:r w:rsidRPr="00A20282">
        <w:rPr>
          <w:rFonts w:ascii="標楷體" w:eastAsia="標楷體" w:hAnsi="標楷體"/>
          <w:color w:val="000000"/>
          <w:kern w:val="0"/>
        </w:rPr>
        <w:t xml:space="preserve"> </w:t>
      </w:r>
    </w:p>
    <w:p w:rsidR="009632D5" w:rsidRPr="00A20282" w:rsidRDefault="009632D5" w:rsidP="00F7512E">
      <w:pPr>
        <w:widowControl/>
        <w:numPr>
          <w:ilvl w:val="1"/>
          <w:numId w:val="2"/>
        </w:numPr>
        <w:spacing w:before="100" w:beforeAutospacing="1" w:after="100" w:afterAutospacing="1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t>四技學生（應用外語系除外）必須合計修滿至少十學分，方得畢業，其中一般類六學分，美學類及科技類各二學分。二技學生則於三類課程中任選，至少修滿四學分，方得畢業。</w:t>
      </w:r>
    </w:p>
    <w:p w:rsidR="009632D5" w:rsidRPr="00A20282" w:rsidRDefault="009632D5" w:rsidP="00730513">
      <w:pPr>
        <w:widowControl/>
        <w:numPr>
          <w:ilvl w:val="1"/>
          <w:numId w:val="2"/>
        </w:numPr>
        <w:spacing w:before="100" w:beforeAutospacing="1" w:after="100" w:afterAutospacing="1"/>
        <w:rPr>
          <w:rFonts w:ascii="標楷體" w:eastAsia="標楷體" w:hAnsi="標楷體"/>
          <w:color w:val="000000"/>
          <w:kern w:val="0"/>
        </w:rPr>
      </w:pPr>
      <w:r w:rsidRPr="00A20282">
        <w:rPr>
          <w:rFonts w:ascii="標楷體" w:eastAsia="標楷體" w:hAnsi="標楷體" w:hint="eastAsia"/>
          <w:color w:val="000000"/>
          <w:kern w:val="0"/>
        </w:rPr>
        <w:t>四技應用外語系學生必須合計修滿至少十二學分，方得畢業，其中一般類六學分，美學類二學分及科技類四學分。二技學生則於三類課程中任選，至少修滿六學分，方得畢業。</w:t>
      </w:r>
    </w:p>
    <w:p w:rsidR="009632D5" w:rsidRPr="00A20282" w:rsidRDefault="009632D5" w:rsidP="00730513">
      <w:pPr>
        <w:widowControl/>
        <w:numPr>
          <w:ilvl w:val="1"/>
          <w:numId w:val="2"/>
        </w:numPr>
        <w:spacing w:before="100" w:beforeAutospacing="1" w:after="100" w:afterAutospacing="1"/>
        <w:rPr>
          <w:rFonts w:ascii="標楷體" w:eastAsia="標楷體" w:hAnsi="標楷體"/>
          <w:kern w:val="0"/>
        </w:rPr>
      </w:pPr>
      <w:r w:rsidRPr="00A20282">
        <w:rPr>
          <w:rFonts w:ascii="標楷體" w:eastAsia="標楷體" w:hAnsi="標楷體" w:hint="eastAsia"/>
        </w:rPr>
        <w:t>二技學生可以通識核心課程，包括人文藝術、歷史與文明、生命教育、公民社會與倫理及永續發展五大領域內任一課程作為通識選修學分。</w:t>
      </w:r>
    </w:p>
    <w:p w:rsidR="009632D5" w:rsidRPr="00A20282" w:rsidRDefault="009632D5" w:rsidP="00A20282">
      <w:pPr>
        <w:spacing w:beforeLines="25" w:before="90"/>
        <w:rPr>
          <w:rFonts w:ascii="標楷體" w:eastAsia="標楷體" w:hAnsi="標楷體"/>
          <w:bCs/>
          <w:color w:val="000000"/>
        </w:rPr>
      </w:pPr>
    </w:p>
    <w:p w:rsidR="009632D5" w:rsidRPr="00A20282" w:rsidRDefault="009632D5" w:rsidP="00730513">
      <w:pPr>
        <w:jc w:val="both"/>
        <w:rPr>
          <w:rFonts w:ascii="標楷體" w:eastAsia="標楷體" w:hAnsi="標楷體"/>
          <w:b/>
          <w:color w:val="000000"/>
        </w:rPr>
      </w:pPr>
      <w:r w:rsidRPr="00A20282">
        <w:rPr>
          <w:rFonts w:ascii="標楷體" w:eastAsia="標楷體" w:hAnsi="標楷體" w:hint="eastAsia"/>
          <w:b/>
          <w:color w:val="000000"/>
        </w:rPr>
        <w:t>貳、</w:t>
      </w:r>
      <w:r w:rsidRPr="00A20282">
        <w:rPr>
          <w:rFonts w:ascii="標楷體" w:eastAsia="標楷體" w:hAnsi="標楷體"/>
          <w:b/>
          <w:color w:val="000000"/>
        </w:rPr>
        <w:t>10</w:t>
      </w:r>
      <w:r w:rsidR="00A20282" w:rsidRPr="00A20282">
        <w:rPr>
          <w:rFonts w:ascii="標楷體" w:eastAsia="標楷體" w:hAnsi="標楷體" w:hint="eastAsia"/>
          <w:b/>
          <w:color w:val="000000"/>
        </w:rPr>
        <w:t>51</w:t>
      </w:r>
      <w:r w:rsidRPr="00A20282">
        <w:rPr>
          <w:rFonts w:ascii="標楷體" w:eastAsia="標楷體" w:hAnsi="標楷體" w:hint="eastAsia"/>
          <w:b/>
          <w:color w:val="000000"/>
        </w:rPr>
        <w:t>大學部轉學生辦理通識課程抵免注意事項</w:t>
      </w: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ind w:firstLine="480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通識教育中心為處理大學部（日二技與日四技）轉學生之通識課程抵免申請與審查作業，特制定下列規定：</w:t>
      </w: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A20282">
      <w:pPr>
        <w:ind w:left="480" w:hangingChars="200" w:hanging="480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一、請於本校通知報到時間之前，先到系上索取課程標準，確認擬申辦抵免之通識課程，並向原就讀學校申請成績單，及備妥課程大綱等有助於抵免認定之資料。</w:t>
      </w: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A20282">
      <w:pPr>
        <w:ind w:left="480" w:hangingChars="200" w:hanging="480"/>
        <w:jc w:val="both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二、通識選修課抵免之學期範圍，必須依據轉學年級對應之學年度課程標準，以該學年度至</w:t>
      </w:r>
      <w:r w:rsidRPr="00A20282">
        <w:rPr>
          <w:rFonts w:ascii="標楷體" w:eastAsia="標楷體" w:hAnsi="標楷體"/>
          <w:b/>
          <w:color w:val="000000"/>
        </w:rPr>
        <w:t>10</w:t>
      </w:r>
      <w:r w:rsidR="00A20282" w:rsidRPr="00A20282">
        <w:rPr>
          <w:rFonts w:ascii="標楷體" w:eastAsia="標楷體" w:hAnsi="標楷體" w:hint="eastAsia"/>
          <w:b/>
          <w:color w:val="000000"/>
        </w:rPr>
        <w:t>5</w:t>
      </w:r>
      <w:r w:rsidRPr="00A20282">
        <w:rPr>
          <w:rFonts w:ascii="標楷體" w:eastAsia="標楷體" w:hAnsi="標楷體" w:hint="eastAsia"/>
          <w:color w:val="000000"/>
        </w:rPr>
        <w:t>學年度第</w:t>
      </w:r>
      <w:r w:rsidR="00A20282" w:rsidRPr="00A20282">
        <w:rPr>
          <w:rFonts w:ascii="標楷體" w:eastAsia="標楷體" w:hAnsi="標楷體" w:hint="eastAsia"/>
          <w:color w:val="000000"/>
        </w:rPr>
        <w:t>1</w:t>
      </w:r>
      <w:r w:rsidRPr="00A20282">
        <w:rPr>
          <w:rFonts w:ascii="標楷體" w:eastAsia="標楷體" w:hAnsi="標楷體" w:hint="eastAsia"/>
          <w:color w:val="000000"/>
        </w:rPr>
        <w:t>學期本校已開設的通識選修課程為限，且抵免申請僅限一次。</w:t>
      </w: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A20282">
      <w:pPr>
        <w:ind w:left="480" w:hangingChars="200" w:hanging="480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三、轉學生抵免申請必須依據本校「大學部學生抵免學分辦法」及「通識課程認定與學分抵免辦法」辦理，茲就本校「通識必修課程」、「通識選修課程」及「專業必修課程」之抵免對照表分列如下：</w:t>
      </w: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jc w:val="center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通識必修課程對照表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2"/>
        <w:gridCol w:w="3032"/>
        <w:gridCol w:w="2845"/>
      </w:tblGrid>
      <w:tr w:rsidR="009632D5" w:rsidRPr="00A20282" w:rsidTr="006E0345">
        <w:tc>
          <w:tcPr>
            <w:tcW w:w="200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必修通識課程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（學分</w:t>
            </w:r>
            <w:r w:rsidRPr="00A20282">
              <w:rPr>
                <w:rFonts w:ascii="標楷體" w:eastAsia="標楷體" w:hAnsi="標楷體"/>
                <w:color w:val="000000"/>
              </w:rPr>
              <w:t>/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學時）</w:t>
            </w:r>
          </w:p>
        </w:tc>
        <w:tc>
          <w:tcPr>
            <w:tcW w:w="3032" w:type="dxa"/>
          </w:tcPr>
          <w:p w:rsidR="009632D5" w:rsidRPr="00A20282" w:rsidRDefault="009632D5" w:rsidP="0000187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可用來抵免之課程</w:t>
            </w:r>
          </w:p>
        </w:tc>
        <w:tc>
          <w:tcPr>
            <w:tcW w:w="2845" w:type="dxa"/>
          </w:tcPr>
          <w:p w:rsidR="009632D5" w:rsidRPr="00A20282" w:rsidRDefault="009632D5" w:rsidP="000018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9632D5" w:rsidRPr="00A20282" w:rsidTr="006E0345">
        <w:tc>
          <w:tcPr>
            <w:tcW w:w="200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日四技一上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國文（</w:t>
            </w:r>
            <w:r w:rsidRPr="00A20282">
              <w:rPr>
                <w:rFonts w:ascii="標楷體" w:eastAsia="標楷體" w:hAnsi="標楷體"/>
                <w:color w:val="000000"/>
              </w:rPr>
              <w:t>2/2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）</w:t>
            </w:r>
          </w:p>
        </w:tc>
        <w:tc>
          <w:tcPr>
            <w:tcW w:w="303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一上之大學國文、國文、中國語文表達、本國語文、中文語文能力、中國語文能力表達、中國文學欣賞、中文鑑賞與應用、中文領域</w:t>
            </w:r>
          </w:p>
        </w:tc>
        <w:tc>
          <w:tcPr>
            <w:tcW w:w="2845" w:type="dxa"/>
            <w:vMerge w:val="restart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其他名稱之課程需由中</w:t>
            </w:r>
            <w:r w:rsidRPr="00A20282">
              <w:rPr>
                <w:rFonts w:ascii="標楷體" w:eastAsia="標楷體" w:hAnsi="標楷體" w:hint="eastAsia"/>
                <w:color w:val="000000"/>
              </w:rPr>
              <w:lastRenderedPageBreak/>
              <w:t>心審查認定，才可抵免。</w:t>
            </w:r>
          </w:p>
        </w:tc>
      </w:tr>
      <w:tr w:rsidR="009632D5" w:rsidRPr="00A20282" w:rsidTr="006E0345">
        <w:tc>
          <w:tcPr>
            <w:tcW w:w="200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lastRenderedPageBreak/>
              <w:t>日四技一下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國文（</w:t>
            </w:r>
            <w:r w:rsidRPr="00A20282">
              <w:rPr>
                <w:rFonts w:ascii="標楷體" w:eastAsia="標楷體" w:hAnsi="標楷體"/>
                <w:color w:val="000000"/>
              </w:rPr>
              <w:t>2/2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）</w:t>
            </w:r>
          </w:p>
        </w:tc>
        <w:tc>
          <w:tcPr>
            <w:tcW w:w="303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一下之大學國文、國文、中國語文表達、本國語文、中文語文能力、中國語文能力表達、中國文學欣賞、中文鑑賞與應用、中文領域</w:t>
            </w:r>
          </w:p>
        </w:tc>
        <w:tc>
          <w:tcPr>
            <w:tcW w:w="2845" w:type="dxa"/>
            <w:vMerge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6E0345">
        <w:tc>
          <w:tcPr>
            <w:tcW w:w="200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lastRenderedPageBreak/>
              <w:t>日四技二年級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人文藝術</w:t>
            </w:r>
            <w:r w:rsidRPr="00A20282">
              <w:rPr>
                <w:rFonts w:ascii="標楷體" w:eastAsia="標楷體" w:hAnsi="標楷體"/>
                <w:color w:val="000000"/>
              </w:rPr>
              <w:t>--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文學與文化（</w:t>
            </w:r>
            <w:r w:rsidRPr="00A20282">
              <w:rPr>
                <w:rFonts w:ascii="標楷體" w:eastAsia="標楷體" w:hAnsi="標楷體"/>
                <w:color w:val="000000"/>
              </w:rPr>
              <w:t>2/2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）</w:t>
            </w:r>
          </w:p>
        </w:tc>
        <w:tc>
          <w:tcPr>
            <w:tcW w:w="303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世界文學欣賞、文學欣賞、文學與文化</w:t>
            </w:r>
          </w:p>
        </w:tc>
        <w:tc>
          <w:tcPr>
            <w:tcW w:w="2845" w:type="dxa"/>
            <w:vMerge w:val="restart"/>
          </w:tcPr>
          <w:p w:rsidR="009632D5" w:rsidRPr="00A20282" w:rsidRDefault="009632D5" w:rsidP="006E0345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>1.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請依據「</w:t>
            </w:r>
            <w:r w:rsidRPr="00A20282">
              <w:rPr>
                <w:rFonts w:ascii="標楷體" w:eastAsia="標楷體" w:hAnsi="標楷體"/>
              </w:rPr>
              <w:t>104</w:t>
            </w:r>
            <w:r w:rsidRPr="00A20282">
              <w:rPr>
                <w:rFonts w:ascii="標楷體" w:eastAsia="標楷體" w:hAnsi="標楷體" w:hint="eastAsia"/>
              </w:rPr>
              <w:t>學年度通識必修課程重修規定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」辦理。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教務處網頁</w:t>
            </w:r>
            <w:r w:rsidRPr="00A20282">
              <w:rPr>
                <w:rFonts w:ascii="標楷體" w:eastAsia="標楷體" w:hAnsi="標楷體"/>
                <w:color w:val="000000"/>
              </w:rPr>
              <w:t>)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>2.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其他名稱之課程需由中心審查認定，才可抵免。</w:t>
            </w:r>
          </w:p>
        </w:tc>
      </w:tr>
      <w:tr w:rsidR="009632D5" w:rsidRPr="00A20282" w:rsidTr="006E0345">
        <w:tc>
          <w:tcPr>
            <w:tcW w:w="200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日四技一年級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歷史與文明</w:t>
            </w:r>
            <w:r w:rsidRPr="00A20282">
              <w:rPr>
                <w:rFonts w:ascii="標楷體" w:eastAsia="標楷體" w:hAnsi="標楷體"/>
                <w:color w:val="000000"/>
              </w:rPr>
              <w:t>--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中國通史（</w:t>
            </w:r>
            <w:r w:rsidRPr="00A20282">
              <w:rPr>
                <w:rFonts w:ascii="標楷體" w:eastAsia="標楷體" w:hAnsi="標楷體"/>
                <w:color w:val="000000"/>
              </w:rPr>
              <w:t>2/2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）</w:t>
            </w:r>
          </w:p>
        </w:tc>
        <w:tc>
          <w:tcPr>
            <w:tcW w:w="303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中國現代史、中國近代史、史學領域、中國通史</w:t>
            </w:r>
          </w:p>
        </w:tc>
        <w:tc>
          <w:tcPr>
            <w:tcW w:w="2845" w:type="dxa"/>
            <w:vMerge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6E0345">
        <w:tc>
          <w:tcPr>
            <w:tcW w:w="200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日四技二年級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公民社會與倫理</w:t>
            </w:r>
            <w:r w:rsidRPr="00A20282">
              <w:rPr>
                <w:rFonts w:ascii="標楷體" w:eastAsia="標楷體" w:hAnsi="標楷體"/>
                <w:color w:val="000000"/>
              </w:rPr>
              <w:t>--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公民社會（</w:t>
            </w:r>
            <w:r w:rsidRPr="00A20282">
              <w:rPr>
                <w:rFonts w:ascii="標楷體" w:eastAsia="標楷體" w:hAnsi="標楷體"/>
                <w:color w:val="000000"/>
              </w:rPr>
              <w:t>2/2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）</w:t>
            </w:r>
          </w:p>
        </w:tc>
        <w:tc>
          <w:tcPr>
            <w:tcW w:w="303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中華民國憲法、國父思想、憲法與立國精神、公民社會概論</w:t>
            </w:r>
          </w:p>
        </w:tc>
        <w:tc>
          <w:tcPr>
            <w:tcW w:w="2845" w:type="dxa"/>
            <w:vMerge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6E0345">
        <w:tc>
          <w:tcPr>
            <w:tcW w:w="200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日四技一年級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生命教育</w:t>
            </w:r>
            <w:r w:rsidRPr="00A20282">
              <w:rPr>
                <w:rFonts w:ascii="標楷體" w:eastAsia="標楷體" w:hAnsi="標楷體"/>
                <w:color w:val="000000"/>
              </w:rPr>
              <w:t>--</w:t>
            </w:r>
            <w:r w:rsidRPr="00A20282">
              <w:rPr>
                <w:rFonts w:ascii="標楷體" w:eastAsia="標楷體" w:hAnsi="標楷體" w:hint="eastAsia"/>
              </w:rPr>
              <w:t>自我成長與生命關懷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（</w:t>
            </w:r>
            <w:r w:rsidRPr="00A20282">
              <w:rPr>
                <w:rFonts w:ascii="標楷體" w:eastAsia="標楷體" w:hAnsi="標楷體"/>
                <w:color w:val="000000"/>
              </w:rPr>
              <w:t>2/2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）</w:t>
            </w:r>
          </w:p>
        </w:tc>
        <w:tc>
          <w:tcPr>
            <w:tcW w:w="303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生命教育概論</w:t>
            </w:r>
          </w:p>
        </w:tc>
        <w:tc>
          <w:tcPr>
            <w:tcW w:w="2845" w:type="dxa"/>
            <w:vMerge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6E0345">
        <w:tc>
          <w:tcPr>
            <w:tcW w:w="200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日四技二年級</w:t>
            </w:r>
          </w:p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</w:rPr>
              <w:t>永續發展</w:t>
            </w:r>
            <w:r w:rsidRPr="00A20282">
              <w:rPr>
                <w:rFonts w:ascii="標楷體" w:eastAsia="標楷體" w:hAnsi="標楷體"/>
              </w:rPr>
              <w:t>—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人類活動與地球環境變遷（</w:t>
            </w:r>
            <w:r w:rsidRPr="00A20282">
              <w:rPr>
                <w:rFonts w:ascii="標楷體" w:eastAsia="標楷體" w:hAnsi="標楷體"/>
                <w:color w:val="000000"/>
              </w:rPr>
              <w:t>2/2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）</w:t>
            </w:r>
          </w:p>
        </w:tc>
        <w:tc>
          <w:tcPr>
            <w:tcW w:w="3032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自然與永續發展、人類活動與地球環境變遷</w:t>
            </w:r>
          </w:p>
        </w:tc>
        <w:tc>
          <w:tcPr>
            <w:tcW w:w="2845" w:type="dxa"/>
            <w:vMerge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jc w:val="center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通識選修課程對照表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3032"/>
        <w:gridCol w:w="2861"/>
      </w:tblGrid>
      <w:tr w:rsidR="009632D5" w:rsidRPr="00A20282" w:rsidTr="00001876">
        <w:tc>
          <w:tcPr>
            <w:tcW w:w="2090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通識選修課程</w:t>
            </w:r>
          </w:p>
        </w:tc>
        <w:tc>
          <w:tcPr>
            <w:tcW w:w="3238" w:type="dxa"/>
          </w:tcPr>
          <w:p w:rsidR="009632D5" w:rsidRPr="00A20282" w:rsidRDefault="009632D5" w:rsidP="00001876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可用來抵免之選修課程</w:t>
            </w:r>
          </w:p>
        </w:tc>
        <w:tc>
          <w:tcPr>
            <w:tcW w:w="3034" w:type="dxa"/>
          </w:tcPr>
          <w:p w:rsidR="009632D5" w:rsidRPr="00A20282" w:rsidRDefault="009632D5" w:rsidP="000018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9632D5" w:rsidRPr="00A20282" w:rsidTr="00001876">
        <w:tc>
          <w:tcPr>
            <w:tcW w:w="2090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一般類（人文及社會領域）</w:t>
            </w:r>
          </w:p>
        </w:tc>
        <w:tc>
          <w:tcPr>
            <w:tcW w:w="3238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人文或社會科學領域</w:t>
            </w:r>
          </w:p>
        </w:tc>
        <w:tc>
          <w:tcPr>
            <w:tcW w:w="3034" w:type="dxa"/>
            <w:vMerge w:val="restart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課程類別必須相同，且課程內容必須相近，由中心審查認定後，才可抵免。</w:t>
            </w:r>
          </w:p>
        </w:tc>
      </w:tr>
      <w:tr w:rsidR="009632D5" w:rsidRPr="00A20282" w:rsidTr="00001876">
        <w:tc>
          <w:tcPr>
            <w:tcW w:w="2090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美學類（藝術領域）</w:t>
            </w:r>
          </w:p>
        </w:tc>
        <w:tc>
          <w:tcPr>
            <w:tcW w:w="3238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</w:tc>
        <w:tc>
          <w:tcPr>
            <w:tcW w:w="3034" w:type="dxa"/>
            <w:vMerge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001876">
        <w:tc>
          <w:tcPr>
            <w:tcW w:w="2090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科技類</w:t>
            </w:r>
          </w:p>
        </w:tc>
        <w:tc>
          <w:tcPr>
            <w:tcW w:w="3238" w:type="dxa"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自然科學領域</w:t>
            </w:r>
          </w:p>
        </w:tc>
        <w:tc>
          <w:tcPr>
            <w:tcW w:w="3034" w:type="dxa"/>
            <w:vMerge/>
          </w:tcPr>
          <w:p w:rsidR="009632D5" w:rsidRPr="00A20282" w:rsidRDefault="009632D5" w:rsidP="00CB3A8F">
            <w:pPr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cs="Arial" w:hint="eastAsia"/>
          <w:bCs/>
          <w:color w:val="000000"/>
        </w:rPr>
        <w:t>若申請抵免之課程未羅列於對照表內，通識教育中心將依申請者所附之課程大綱等資料審查認定。</w:t>
      </w:r>
      <w:r w:rsidRPr="00A20282">
        <w:rPr>
          <w:rFonts w:ascii="標楷體" w:eastAsia="標楷體" w:hAnsi="標楷體" w:cs="Arial" w:hint="eastAsia"/>
          <w:b/>
          <w:bCs/>
          <w:color w:val="000000"/>
          <w:u w:val="single"/>
        </w:rPr>
        <w:t>英文課程抵免問題，請依語言中心之規定辦理</w:t>
      </w:r>
      <w:r w:rsidRPr="00A20282">
        <w:rPr>
          <w:rFonts w:ascii="標楷體" w:eastAsia="標楷體" w:hAnsi="標楷體" w:cs="Arial" w:hint="eastAsia"/>
          <w:bCs/>
          <w:color w:val="000000"/>
        </w:rPr>
        <w:t>。</w:t>
      </w: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四、微積分、物理及物理實驗抵免規定</w:t>
      </w: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694F8A">
      <w:pPr>
        <w:jc w:val="center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「微積分」抵免對照表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160"/>
        <w:gridCol w:w="2340"/>
        <w:gridCol w:w="2500"/>
      </w:tblGrid>
      <w:tr w:rsidR="009632D5" w:rsidRPr="00A20282" w:rsidTr="004A43EE">
        <w:tc>
          <w:tcPr>
            <w:tcW w:w="1368" w:type="dxa"/>
          </w:tcPr>
          <w:p w:rsidR="009632D5" w:rsidRPr="00A20282" w:rsidRDefault="009632D5" w:rsidP="004A43E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系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課程名稱</w:t>
            </w:r>
          </w:p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（學分</w:t>
            </w:r>
            <w:r w:rsidRPr="00A20282">
              <w:rPr>
                <w:rFonts w:ascii="標楷體" w:eastAsia="標楷體" w:hAnsi="標楷體"/>
                <w:color w:val="000000"/>
              </w:rPr>
              <w:t>/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學時）</w:t>
            </w:r>
          </w:p>
        </w:tc>
        <w:tc>
          <w:tcPr>
            <w:tcW w:w="2340" w:type="dxa"/>
          </w:tcPr>
          <w:p w:rsidR="009632D5" w:rsidRPr="00A20282" w:rsidRDefault="009632D5" w:rsidP="004A43EE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可用來抵免之課程</w:t>
            </w:r>
          </w:p>
        </w:tc>
        <w:tc>
          <w:tcPr>
            <w:tcW w:w="2500" w:type="dxa"/>
          </w:tcPr>
          <w:p w:rsidR="009632D5" w:rsidRPr="00A20282" w:rsidRDefault="009632D5" w:rsidP="004A43E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9632D5" w:rsidRPr="00A20282" w:rsidTr="004A43EE">
        <w:tc>
          <w:tcPr>
            <w:tcW w:w="1368" w:type="dxa"/>
            <w:vMerge w:val="restart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土木系、</w:t>
            </w:r>
          </w:p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電機系</w:t>
            </w:r>
          </w:p>
        </w:tc>
        <w:tc>
          <w:tcPr>
            <w:tcW w:w="2160" w:type="dxa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一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一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500" w:type="dxa"/>
            <w:vMerge w:val="restart"/>
          </w:tcPr>
          <w:p w:rsidR="009632D5" w:rsidRPr="00A20282" w:rsidRDefault="009632D5" w:rsidP="004A43EE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2/2)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，且均及格者，則抵免不足之學分，必須以專業選修學分補足。</w:t>
            </w:r>
          </w:p>
        </w:tc>
      </w:tr>
      <w:tr w:rsidR="009632D5" w:rsidRPr="00A20282" w:rsidTr="004A43EE">
        <w:tc>
          <w:tcPr>
            <w:tcW w:w="1368" w:type="dxa"/>
            <w:vMerge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60" w:type="dxa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二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二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500" w:type="dxa"/>
            <w:vMerge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4A43EE">
        <w:tc>
          <w:tcPr>
            <w:tcW w:w="1368" w:type="dxa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機械系、材料學程、電子系、資工系</w:t>
            </w:r>
          </w:p>
        </w:tc>
        <w:tc>
          <w:tcPr>
            <w:tcW w:w="2160" w:type="dxa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(3/3)</w:t>
            </w:r>
          </w:p>
        </w:tc>
        <w:tc>
          <w:tcPr>
            <w:tcW w:w="2340" w:type="dxa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(3/3)</w:t>
            </w:r>
          </w:p>
        </w:tc>
        <w:tc>
          <w:tcPr>
            <w:tcW w:w="2500" w:type="dxa"/>
          </w:tcPr>
          <w:p w:rsidR="009632D5" w:rsidRPr="00A20282" w:rsidRDefault="009632D5" w:rsidP="004A43EE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1.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3/3)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，擇及格之一學期抵免。</w:t>
            </w:r>
          </w:p>
          <w:p w:rsidR="009632D5" w:rsidRPr="00A20282" w:rsidRDefault="009632D5" w:rsidP="004A43EE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2.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2/2)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，且均及格者，則合計學分抵免。</w:t>
            </w:r>
          </w:p>
          <w:p w:rsidR="009632D5" w:rsidRPr="00A20282" w:rsidRDefault="009632D5" w:rsidP="004A43EE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3.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如原校修讀為一學期</w:t>
            </w:r>
            <w:r w:rsidRPr="00A20282">
              <w:rPr>
                <w:rFonts w:ascii="標楷體" w:eastAsia="標楷體" w:hAnsi="標楷體"/>
                <w:color w:val="000000"/>
              </w:rPr>
              <w:t>(2/2)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且及格者，則抵免不足之學分，必須以專業選修學分補足。</w:t>
            </w:r>
          </w:p>
        </w:tc>
      </w:tr>
      <w:tr w:rsidR="009632D5" w:rsidRPr="00A20282" w:rsidTr="004A43EE">
        <w:tc>
          <w:tcPr>
            <w:tcW w:w="1368" w:type="dxa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應用空間資訊系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(4/4)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(4/4)</w:t>
            </w:r>
          </w:p>
        </w:tc>
        <w:tc>
          <w:tcPr>
            <w:tcW w:w="2500" w:type="dxa"/>
          </w:tcPr>
          <w:p w:rsidR="009632D5" w:rsidRPr="00A20282" w:rsidRDefault="009632D5" w:rsidP="004A43EE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1.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如原校修讀為一學期</w:t>
            </w:r>
            <w:r w:rsidRPr="00A20282">
              <w:rPr>
                <w:rFonts w:ascii="標楷體" w:eastAsia="標楷體" w:hAnsi="標楷體"/>
                <w:color w:val="000000"/>
              </w:rPr>
              <w:t>(3/3)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且及格者，抵免不足之學分，必須以專業選修學分補足。</w:t>
            </w:r>
          </w:p>
          <w:p w:rsidR="009632D5" w:rsidRPr="00A20282" w:rsidRDefault="009632D5" w:rsidP="004A43EE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2.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2/2)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，且均及格者，則合計學分抵免。</w:t>
            </w:r>
          </w:p>
          <w:p w:rsidR="009632D5" w:rsidRPr="00A20282" w:rsidRDefault="009632D5" w:rsidP="004A43EE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3.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3/3)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，擇及格之一學期抵免，且不足之學分，必須以專業選修學分補足。。</w:t>
            </w:r>
          </w:p>
        </w:tc>
      </w:tr>
      <w:tr w:rsidR="009632D5" w:rsidRPr="00A20282" w:rsidTr="004A43EE">
        <w:tc>
          <w:tcPr>
            <w:tcW w:w="1368" w:type="dxa"/>
            <w:vMerge w:val="restart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資管系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一</w:t>
            </w:r>
            <w:r w:rsidRPr="00A20282">
              <w:rPr>
                <w:rFonts w:ascii="標楷體" w:eastAsia="標楷體" w:hAnsi="標楷體"/>
                <w:color w:val="000000"/>
              </w:rPr>
              <w:t>) (2/2)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一</w:t>
            </w:r>
            <w:r w:rsidRPr="00A20282">
              <w:rPr>
                <w:rFonts w:ascii="標楷體" w:eastAsia="標楷體" w:hAnsi="標楷體"/>
                <w:color w:val="000000"/>
              </w:rPr>
              <w:t>) (2/2)</w:t>
            </w:r>
          </w:p>
        </w:tc>
        <w:tc>
          <w:tcPr>
            <w:tcW w:w="2500" w:type="dxa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4A43EE">
        <w:tc>
          <w:tcPr>
            <w:tcW w:w="1368" w:type="dxa"/>
            <w:vMerge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二</w:t>
            </w:r>
            <w:r w:rsidRPr="00A20282">
              <w:rPr>
                <w:rFonts w:ascii="標楷體" w:eastAsia="標楷體" w:hAnsi="標楷體"/>
                <w:color w:val="000000"/>
              </w:rPr>
              <w:t>) (2/2)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二</w:t>
            </w:r>
            <w:r w:rsidRPr="00A20282">
              <w:rPr>
                <w:rFonts w:ascii="標楷體" w:eastAsia="標楷體" w:hAnsi="標楷體"/>
                <w:color w:val="000000"/>
              </w:rPr>
              <w:t>) (2/2)</w:t>
            </w:r>
          </w:p>
        </w:tc>
        <w:tc>
          <w:tcPr>
            <w:tcW w:w="2500" w:type="dxa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4A43EE">
        <w:tc>
          <w:tcPr>
            <w:tcW w:w="1368" w:type="dxa"/>
            <w:vMerge w:val="restart"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工管系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一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一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500" w:type="dxa"/>
            <w:vMerge w:val="restart"/>
          </w:tcPr>
          <w:p w:rsidR="009632D5" w:rsidRPr="00A20282" w:rsidRDefault="009632D5" w:rsidP="004A43EE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2/2)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，且均及格者，則抵免不足之學分，必須以專業選修學分補足。</w:t>
            </w:r>
          </w:p>
        </w:tc>
      </w:tr>
      <w:tr w:rsidR="009632D5" w:rsidRPr="00A20282" w:rsidTr="004A43EE">
        <w:tc>
          <w:tcPr>
            <w:tcW w:w="1368" w:type="dxa"/>
            <w:vMerge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二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微積分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二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500" w:type="dxa"/>
            <w:vMerge/>
          </w:tcPr>
          <w:p w:rsidR="009632D5" w:rsidRPr="00A20282" w:rsidRDefault="009632D5" w:rsidP="005F6F59">
            <w:pPr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9632D5" w:rsidRPr="00A20282" w:rsidRDefault="009632D5" w:rsidP="00694F8A">
      <w:pPr>
        <w:jc w:val="center"/>
        <w:rPr>
          <w:rFonts w:ascii="標楷體" w:eastAsia="標楷體" w:hAnsi="標楷體"/>
          <w:color w:val="000000"/>
        </w:rPr>
      </w:pPr>
    </w:p>
    <w:p w:rsidR="009632D5" w:rsidRPr="00A20282" w:rsidRDefault="009632D5" w:rsidP="00694F8A">
      <w:pPr>
        <w:jc w:val="center"/>
        <w:rPr>
          <w:rFonts w:ascii="標楷體" w:eastAsia="標楷體" w:hAnsi="標楷體"/>
          <w:color w:val="000000"/>
        </w:rPr>
      </w:pPr>
    </w:p>
    <w:p w:rsidR="009632D5" w:rsidRPr="00A20282" w:rsidRDefault="009632D5" w:rsidP="00694F8A">
      <w:pPr>
        <w:jc w:val="center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「物理」抵免對照表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160"/>
        <w:gridCol w:w="2340"/>
        <w:gridCol w:w="2500"/>
      </w:tblGrid>
      <w:tr w:rsidR="009632D5" w:rsidRPr="00A20282" w:rsidTr="004A43EE">
        <w:tc>
          <w:tcPr>
            <w:tcW w:w="1368" w:type="dxa"/>
          </w:tcPr>
          <w:p w:rsidR="009632D5" w:rsidRPr="00A20282" w:rsidRDefault="009632D5" w:rsidP="004A43E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系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課程名稱</w:t>
            </w:r>
          </w:p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（學分</w:t>
            </w:r>
            <w:r w:rsidRPr="00A20282">
              <w:rPr>
                <w:rFonts w:ascii="標楷體" w:eastAsia="標楷體" w:hAnsi="標楷體"/>
                <w:color w:val="000000"/>
              </w:rPr>
              <w:t>/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學時）</w:t>
            </w:r>
          </w:p>
        </w:tc>
        <w:tc>
          <w:tcPr>
            <w:tcW w:w="2340" w:type="dxa"/>
          </w:tcPr>
          <w:p w:rsidR="009632D5" w:rsidRPr="00A20282" w:rsidRDefault="009632D5" w:rsidP="004A43EE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可用來抵免之課程</w:t>
            </w:r>
          </w:p>
        </w:tc>
        <w:tc>
          <w:tcPr>
            <w:tcW w:w="2500" w:type="dxa"/>
          </w:tcPr>
          <w:p w:rsidR="009632D5" w:rsidRPr="00A20282" w:rsidRDefault="009632D5" w:rsidP="004A43E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9632D5" w:rsidRPr="00A20282" w:rsidTr="004A43EE">
        <w:tc>
          <w:tcPr>
            <w:tcW w:w="1368" w:type="dxa"/>
            <w:vMerge w:val="restart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</w:p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電機系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物理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一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物理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一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500" w:type="dxa"/>
            <w:vMerge w:val="restart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2/2)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，且均及格者，則抵免不足之學分，必須以專業選修學分補足。</w:t>
            </w:r>
          </w:p>
        </w:tc>
      </w:tr>
      <w:tr w:rsidR="009632D5" w:rsidRPr="00A20282" w:rsidTr="004A43EE">
        <w:tc>
          <w:tcPr>
            <w:tcW w:w="1368" w:type="dxa"/>
            <w:vMerge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物理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二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物理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二</w:t>
            </w:r>
            <w:r w:rsidRPr="00A20282">
              <w:rPr>
                <w:rFonts w:ascii="標楷體" w:eastAsia="標楷體" w:hAnsi="標楷體"/>
                <w:color w:val="000000"/>
              </w:rPr>
              <w:t>) (3/3)</w:t>
            </w:r>
          </w:p>
        </w:tc>
        <w:tc>
          <w:tcPr>
            <w:tcW w:w="2500" w:type="dxa"/>
            <w:vMerge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9632D5" w:rsidRPr="00A20282" w:rsidTr="004A43EE">
        <w:tc>
          <w:tcPr>
            <w:tcW w:w="1368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土木系、機械系、應用空間資訊系、材料學程、電子系、資工系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物理</w:t>
            </w:r>
            <w:r w:rsidRPr="00A20282">
              <w:rPr>
                <w:rFonts w:ascii="標楷體" w:eastAsia="標楷體" w:hAnsi="標楷體"/>
                <w:color w:val="000000"/>
              </w:rPr>
              <w:t>(3/3)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物理</w:t>
            </w:r>
            <w:r w:rsidRPr="00A20282">
              <w:rPr>
                <w:rFonts w:ascii="標楷體" w:eastAsia="標楷體" w:hAnsi="標楷體"/>
                <w:color w:val="000000"/>
              </w:rPr>
              <w:t>(3/3)</w:t>
            </w:r>
          </w:p>
        </w:tc>
        <w:tc>
          <w:tcPr>
            <w:tcW w:w="250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1.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3/3)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，擇及格之一學期抵免。</w:t>
            </w:r>
          </w:p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2.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2/2)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，且均及格者，則合計學分抵免。</w:t>
            </w:r>
          </w:p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/>
                <w:color w:val="000000"/>
              </w:rPr>
              <w:t xml:space="preserve">3. 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如原校修讀為一學期</w:t>
            </w:r>
            <w:r w:rsidRPr="00A20282">
              <w:rPr>
                <w:rFonts w:ascii="標楷體" w:eastAsia="標楷體" w:hAnsi="標楷體"/>
                <w:color w:val="000000"/>
              </w:rPr>
              <w:t>(2/2)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且及格者，則抵免不足之學分，必須以專業選修學分補足。</w:t>
            </w:r>
          </w:p>
        </w:tc>
      </w:tr>
    </w:tbl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A55C92">
      <w:pPr>
        <w:jc w:val="center"/>
        <w:rPr>
          <w:rFonts w:ascii="標楷體" w:eastAsia="標楷體" w:hAnsi="標楷體"/>
          <w:color w:val="000000"/>
        </w:rPr>
      </w:pPr>
      <w:r w:rsidRPr="00A20282">
        <w:rPr>
          <w:rFonts w:ascii="標楷體" w:eastAsia="標楷體" w:hAnsi="標楷體" w:hint="eastAsia"/>
          <w:color w:val="000000"/>
        </w:rPr>
        <w:t>「物理實驗」抵免對照表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160"/>
        <w:gridCol w:w="2340"/>
        <w:gridCol w:w="2500"/>
      </w:tblGrid>
      <w:tr w:rsidR="009632D5" w:rsidRPr="00A20282" w:rsidTr="004A43EE">
        <w:tc>
          <w:tcPr>
            <w:tcW w:w="1368" w:type="dxa"/>
          </w:tcPr>
          <w:p w:rsidR="009632D5" w:rsidRPr="00A20282" w:rsidRDefault="009632D5" w:rsidP="004A43E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系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課程名稱</w:t>
            </w:r>
          </w:p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（學分</w:t>
            </w:r>
            <w:r w:rsidRPr="00A20282">
              <w:rPr>
                <w:rFonts w:ascii="標楷體" w:eastAsia="標楷體" w:hAnsi="標楷體"/>
                <w:color w:val="000000"/>
              </w:rPr>
              <w:t>/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學時）</w:t>
            </w:r>
          </w:p>
        </w:tc>
        <w:tc>
          <w:tcPr>
            <w:tcW w:w="2340" w:type="dxa"/>
          </w:tcPr>
          <w:p w:rsidR="009632D5" w:rsidRPr="00A20282" w:rsidRDefault="009632D5" w:rsidP="004A43EE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可用來抵免之課程</w:t>
            </w:r>
          </w:p>
        </w:tc>
        <w:tc>
          <w:tcPr>
            <w:tcW w:w="2500" w:type="dxa"/>
          </w:tcPr>
          <w:p w:rsidR="009632D5" w:rsidRPr="00A20282" w:rsidRDefault="009632D5" w:rsidP="004A43EE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9632D5" w:rsidRPr="00A20282" w:rsidTr="004A43EE">
        <w:tc>
          <w:tcPr>
            <w:tcW w:w="1368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土木系、機械系、材料學程</w:t>
            </w:r>
          </w:p>
        </w:tc>
        <w:tc>
          <w:tcPr>
            <w:tcW w:w="216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物理實驗</w:t>
            </w:r>
            <w:r w:rsidRPr="00A20282">
              <w:rPr>
                <w:rFonts w:ascii="標楷體" w:eastAsia="標楷體" w:hAnsi="標楷體"/>
                <w:color w:val="000000"/>
              </w:rPr>
              <w:t>(1/2)</w:t>
            </w:r>
          </w:p>
        </w:tc>
        <w:tc>
          <w:tcPr>
            <w:tcW w:w="234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物理實驗</w:t>
            </w:r>
            <w:r w:rsidRPr="00A20282">
              <w:rPr>
                <w:rFonts w:ascii="標楷體" w:eastAsia="標楷體" w:hAnsi="標楷體"/>
                <w:color w:val="000000"/>
              </w:rPr>
              <w:t>(1/2)</w:t>
            </w:r>
          </w:p>
        </w:tc>
        <w:tc>
          <w:tcPr>
            <w:tcW w:w="2500" w:type="dxa"/>
          </w:tcPr>
          <w:p w:rsidR="009632D5" w:rsidRPr="00A20282" w:rsidRDefault="009632D5" w:rsidP="00550A35">
            <w:pPr>
              <w:rPr>
                <w:rFonts w:ascii="標楷體" w:eastAsia="標楷體" w:hAnsi="標楷體"/>
                <w:color w:val="000000"/>
              </w:rPr>
            </w:pPr>
            <w:r w:rsidRPr="00A20282">
              <w:rPr>
                <w:rFonts w:ascii="標楷體" w:eastAsia="標楷體" w:hAnsi="標楷體" w:hint="eastAsia"/>
                <w:color w:val="000000"/>
              </w:rPr>
              <w:t>如原校修讀為兩學期</w:t>
            </w:r>
            <w:r w:rsidRPr="00A20282">
              <w:rPr>
                <w:rFonts w:ascii="標楷體" w:eastAsia="標楷體" w:hAnsi="標楷體"/>
                <w:color w:val="000000"/>
              </w:rPr>
              <w:t>(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每學期</w:t>
            </w:r>
            <w:r w:rsidRPr="00A20282">
              <w:rPr>
                <w:rFonts w:ascii="標楷體" w:eastAsia="標楷體" w:hAnsi="標楷體"/>
                <w:color w:val="000000"/>
              </w:rPr>
              <w:t>1/2)</w:t>
            </w:r>
            <w:r w:rsidRPr="00A20282">
              <w:rPr>
                <w:rFonts w:ascii="標楷體" w:eastAsia="標楷體" w:hAnsi="標楷體" w:hint="eastAsia"/>
                <w:color w:val="000000"/>
              </w:rPr>
              <w:t>，擇及格之一學期抵免。</w:t>
            </w:r>
          </w:p>
        </w:tc>
      </w:tr>
    </w:tbl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5F6F59">
      <w:pPr>
        <w:rPr>
          <w:rFonts w:ascii="標楷體" w:eastAsia="標楷體" w:hAnsi="標楷體"/>
          <w:color w:val="000000"/>
        </w:rPr>
      </w:pPr>
    </w:p>
    <w:p w:rsidR="009632D5" w:rsidRPr="00A20282" w:rsidRDefault="009632D5" w:rsidP="00A20282">
      <w:pPr>
        <w:spacing w:beforeLines="25" w:before="90"/>
        <w:rPr>
          <w:rFonts w:ascii="標楷體" w:eastAsia="標楷體" w:hAnsi="標楷體"/>
          <w:bCs/>
          <w:color w:val="000000"/>
        </w:rPr>
      </w:pPr>
      <w:r w:rsidRPr="00A20282">
        <w:rPr>
          <w:rFonts w:ascii="標楷體" w:eastAsia="標楷體" w:hAnsi="標楷體" w:hint="eastAsia"/>
          <w:bCs/>
          <w:color w:val="000000"/>
        </w:rPr>
        <w:t>凡需重補修微積分、物理及物理實驗者，請依據本校之</w:t>
      </w:r>
      <w:r w:rsidRPr="00A20282">
        <w:rPr>
          <w:rFonts w:ascii="標楷體" w:eastAsia="標楷體" w:hAnsi="標楷體"/>
          <w:bCs/>
          <w:color w:val="000000"/>
        </w:rPr>
        <w:t>104</w:t>
      </w:r>
      <w:r w:rsidRPr="00A20282">
        <w:rPr>
          <w:rFonts w:ascii="標楷體" w:eastAsia="標楷體" w:hAnsi="標楷體" w:hint="eastAsia"/>
          <w:bCs/>
          <w:color w:val="000000"/>
        </w:rPr>
        <w:t>學年度微積分、物理及物理實驗重修規定辦理，詳細資訊，請詳教務處網頁公告：</w:t>
      </w:r>
    </w:p>
    <w:p w:rsidR="009632D5" w:rsidRPr="00A20282" w:rsidRDefault="009632D5" w:rsidP="00A20282">
      <w:pPr>
        <w:spacing w:beforeLines="25" w:before="90"/>
        <w:rPr>
          <w:rFonts w:ascii="標楷體" w:eastAsia="標楷體" w:hAnsi="標楷體" w:cs="Arial"/>
          <w:b/>
          <w:bCs/>
          <w:color w:val="000000"/>
        </w:rPr>
      </w:pPr>
      <w:r w:rsidRPr="00A20282">
        <w:rPr>
          <w:rFonts w:ascii="標楷體" w:eastAsia="標楷體" w:hAnsi="標楷體" w:cs="Arial"/>
          <w:b/>
          <w:bCs/>
          <w:color w:val="000000"/>
        </w:rPr>
        <w:t>http://aps2.uch.edu.tw/adm_unit/aaoffice/aaog3/newsite/newsdetail.asp?seq=696</w:t>
      </w:r>
    </w:p>
    <w:p w:rsidR="009632D5" w:rsidRPr="00A20282" w:rsidRDefault="009632D5" w:rsidP="00A20282">
      <w:pPr>
        <w:spacing w:beforeLines="25" w:before="90"/>
        <w:rPr>
          <w:rFonts w:ascii="標楷體" w:eastAsia="標楷體" w:hAnsi="標楷體" w:cs="Arial"/>
          <w:b/>
          <w:bCs/>
          <w:color w:val="000000"/>
        </w:rPr>
      </w:pPr>
    </w:p>
    <w:p w:rsidR="009632D5" w:rsidRPr="00A20282" w:rsidRDefault="009632D5" w:rsidP="00A20282">
      <w:pPr>
        <w:spacing w:beforeLines="25" w:before="90"/>
        <w:rPr>
          <w:rFonts w:ascii="標楷體" w:eastAsia="標楷體" w:hAnsi="標楷體" w:cs="Arial"/>
          <w:b/>
          <w:bCs/>
          <w:color w:val="000000"/>
        </w:rPr>
      </w:pPr>
    </w:p>
    <w:p w:rsidR="009632D5" w:rsidRPr="00A20282" w:rsidRDefault="009632D5" w:rsidP="00A20282">
      <w:pPr>
        <w:spacing w:beforeLines="25" w:before="90"/>
        <w:rPr>
          <w:rFonts w:ascii="標楷體" w:eastAsia="標楷體" w:hAnsi="標楷體" w:cs="Arial"/>
          <w:b/>
          <w:bCs/>
          <w:color w:val="000000"/>
        </w:rPr>
      </w:pPr>
    </w:p>
    <w:p w:rsidR="009632D5" w:rsidRPr="00A20282" w:rsidRDefault="009632D5" w:rsidP="00A20282">
      <w:pPr>
        <w:spacing w:beforeLines="25" w:before="90"/>
        <w:rPr>
          <w:rFonts w:ascii="標楷體" w:eastAsia="標楷體" w:hAnsi="標楷體" w:cs="Arial"/>
          <w:b/>
          <w:bCs/>
          <w:color w:val="000000"/>
        </w:rPr>
      </w:pPr>
    </w:p>
    <w:p w:rsidR="009632D5" w:rsidRPr="00A20282" w:rsidRDefault="009632D5" w:rsidP="00A20282">
      <w:pPr>
        <w:spacing w:beforeLines="25" w:before="90"/>
        <w:rPr>
          <w:rFonts w:ascii="標楷體" w:eastAsia="標楷體" w:hAnsi="標楷體" w:cs="Arial"/>
          <w:b/>
          <w:bCs/>
          <w:color w:val="000000"/>
        </w:rPr>
      </w:pPr>
      <w:r w:rsidRPr="00A20282">
        <w:rPr>
          <w:rFonts w:ascii="標楷體" w:eastAsia="標楷體" w:hAnsi="標楷體" w:cs="Arial" w:hint="eastAsia"/>
          <w:b/>
          <w:bCs/>
          <w:color w:val="000000"/>
        </w:rPr>
        <w:t>叁、本校課程資訊查詢</w:t>
      </w:r>
    </w:p>
    <w:p w:rsidR="009632D5" w:rsidRPr="00A20282" w:rsidRDefault="009632D5" w:rsidP="00A20282">
      <w:pPr>
        <w:spacing w:beforeLines="25" w:before="90"/>
        <w:rPr>
          <w:rFonts w:ascii="標楷體" w:eastAsia="標楷體" w:hAnsi="標楷體" w:cs="Arial"/>
          <w:bCs/>
          <w:color w:val="000000"/>
        </w:rPr>
      </w:pPr>
      <w:r w:rsidRPr="00A20282">
        <w:rPr>
          <w:rFonts w:ascii="標楷體" w:eastAsia="標楷體" w:hAnsi="標楷體" w:cs="Arial"/>
          <w:bCs/>
          <w:color w:val="000000"/>
        </w:rPr>
        <w:t xml:space="preserve">1. </w:t>
      </w:r>
      <w:r w:rsidRPr="00A20282">
        <w:rPr>
          <w:rFonts w:ascii="標楷體" w:eastAsia="標楷體" w:hAnsi="標楷體" w:cs="Arial" w:hint="eastAsia"/>
          <w:bCs/>
          <w:color w:val="000000"/>
        </w:rPr>
        <w:t>網址：</w:t>
      </w:r>
    </w:p>
    <w:p w:rsidR="009632D5" w:rsidRPr="00A20282" w:rsidRDefault="009632D5" w:rsidP="00A20282">
      <w:pPr>
        <w:spacing w:beforeLines="25" w:before="90"/>
        <w:rPr>
          <w:rFonts w:ascii="標楷體" w:eastAsia="標楷體" w:hAnsi="標楷體" w:cs="Arial"/>
          <w:bCs/>
          <w:color w:val="000000"/>
        </w:rPr>
      </w:pPr>
      <w:r w:rsidRPr="00A20282">
        <w:rPr>
          <w:rFonts w:ascii="標楷體" w:eastAsia="標楷體" w:hAnsi="標楷體" w:cs="Arial"/>
          <w:bCs/>
          <w:color w:val="000000"/>
        </w:rPr>
        <w:t>http://www.uch.edu.tw/web/index.php?option=com_wrapper&amp;view=wrapper&amp;Itemid=250</w:t>
      </w:r>
    </w:p>
    <w:p w:rsidR="009632D5" w:rsidRPr="00A20282" w:rsidRDefault="009632D5" w:rsidP="00D13C37">
      <w:pPr>
        <w:rPr>
          <w:rFonts w:ascii="標楷體" w:eastAsia="標楷體" w:hAnsi="標楷體" w:cs="Arial"/>
          <w:bCs/>
          <w:color w:val="000000"/>
        </w:rPr>
      </w:pPr>
      <w:r w:rsidRPr="00A20282">
        <w:rPr>
          <w:rFonts w:ascii="標楷體" w:eastAsia="標楷體" w:hAnsi="標楷體" w:cs="Arial"/>
          <w:bCs/>
          <w:color w:val="000000"/>
        </w:rPr>
        <w:t xml:space="preserve">2. </w:t>
      </w:r>
      <w:r w:rsidRPr="00A20282">
        <w:rPr>
          <w:rFonts w:ascii="標楷體" w:eastAsia="標楷體" w:hAnsi="標楷體" w:cs="Arial" w:hint="eastAsia"/>
          <w:bCs/>
          <w:color w:val="000000"/>
        </w:rPr>
        <w:t>查詢步驟如下：</w:t>
      </w:r>
    </w:p>
    <w:p w:rsidR="009632D5" w:rsidRPr="00A20282" w:rsidRDefault="00A20282" w:rsidP="00D13C37">
      <w:pPr>
        <w:rPr>
          <w:rFonts w:ascii="標楷體" w:eastAsia="標楷體" w:hAnsi="標楷體" w:cs="Arial"/>
          <w:bCs/>
          <w:color w:val="000000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2286000</wp:posOffset>
                </wp:positionV>
                <wp:extent cx="1981200" cy="342900"/>
                <wp:effectExtent l="561975" t="9525" r="9525" b="952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342900"/>
                        </a:xfrm>
                        <a:prstGeom prst="wedgeRoundRectCallout">
                          <a:avLst>
                            <a:gd name="adj1" fmla="val -75000"/>
                            <a:gd name="adj2" fmla="val -33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2D5" w:rsidRPr="008821E6" w:rsidRDefault="009632D5" w:rsidP="00D13C3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821E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步驟一：選擇「課程資訊系統」</w:t>
                            </w:r>
                          </w:p>
                          <w:p w:rsidR="009632D5" w:rsidRPr="008821E6" w:rsidRDefault="009632D5" w:rsidP="00D13C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margin-left:261pt;margin-top:180pt;width:15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" adj="-5400,10080">
                <v:textbox>
                  <w:txbxContent>
                    <w:p w:rsidR="009632D5" w:rsidRPr="008821E6" w:rsidRDefault="009632D5" w:rsidP="00D13C3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821E6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步驟一：選擇「課程資訊系統」</w:t>
                      </w:r>
                    </w:p>
                    <w:p w:rsidR="009632D5" w:rsidRPr="008821E6" w:rsidRDefault="009632D5" w:rsidP="00D13C3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2400300</wp:posOffset>
                </wp:positionV>
                <wp:extent cx="635000" cy="170815"/>
                <wp:effectExtent l="9525" t="9525" r="12700" b="10160"/>
                <wp:wrapNone/>
                <wp:docPr id="1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08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71pt;margin-top:189pt;width:50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" filled="f" strokecolor="red" strokeweight="1.5pt"/>
            </w:pict>
          </mc:Fallback>
        </mc:AlternateContent>
      </w:r>
      <w:r>
        <w:rPr>
          <w:rFonts w:ascii="標楷體" w:eastAsia="標楷體" w:hAnsi="標楷體" w:cs="Arial"/>
          <w:noProof/>
          <w:color w:val="000000"/>
        </w:rPr>
        <w:drawing>
          <wp:inline distT="0" distB="0" distL="0" distR="0">
            <wp:extent cx="4606290" cy="2640965"/>
            <wp:effectExtent l="0" t="0" r="3810" b="6985"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D5" w:rsidRPr="00A20282" w:rsidRDefault="009632D5" w:rsidP="008A491C">
      <w:pPr>
        <w:rPr>
          <w:rFonts w:ascii="標楷體" w:eastAsia="標楷體" w:hAnsi="標楷體" w:cs="Arial"/>
          <w:b/>
          <w:bCs/>
          <w:color w:val="000000"/>
        </w:rPr>
      </w:pPr>
    </w:p>
    <w:p w:rsidR="009632D5" w:rsidRPr="00A20282" w:rsidRDefault="00A20282" w:rsidP="008A491C">
      <w:pPr>
        <w:rPr>
          <w:rFonts w:ascii="標楷體" w:eastAsia="標楷體" w:hAnsi="標楷體" w:cs="Arial"/>
          <w:b/>
          <w:bCs/>
          <w:color w:val="000000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1598295</wp:posOffset>
                </wp:positionV>
                <wp:extent cx="2171700" cy="342900"/>
                <wp:effectExtent l="19050" t="17145" r="19050" b="2095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2D5" w:rsidRPr="00967E41" w:rsidRDefault="009632D5" w:rsidP="00311BE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67E41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進入「課程資訊系統」後出現的畫面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in;margin-top:125.85pt;width:171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RaLQIAAFk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" strokecolor="#669" strokeweight="2.25pt">
                <v:textbox>
                  <w:txbxContent>
                    <w:p w:rsidR="009632D5" w:rsidRPr="00967E41" w:rsidRDefault="009632D5" w:rsidP="00311BE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67E41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進入「課程資訊系統」後出現的畫面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Arial"/>
          <w:b/>
          <w:noProof/>
          <w:color w:val="000000"/>
        </w:rPr>
        <w:drawing>
          <wp:inline distT="0" distB="0" distL="0" distR="0">
            <wp:extent cx="4803775" cy="30022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D5" w:rsidRPr="00A20282" w:rsidRDefault="009632D5" w:rsidP="008A491C">
      <w:pPr>
        <w:rPr>
          <w:rFonts w:ascii="標楷體" w:eastAsia="標楷體" w:hAnsi="標楷體" w:cs="Arial"/>
          <w:b/>
          <w:bCs/>
          <w:color w:val="000000"/>
        </w:rPr>
      </w:pPr>
    </w:p>
    <w:p w:rsidR="009632D5" w:rsidRPr="00A20282" w:rsidRDefault="00A20282" w:rsidP="008A491C">
      <w:pPr>
        <w:rPr>
          <w:rFonts w:ascii="標楷體" w:eastAsia="標楷體" w:hAnsi="標楷體" w:cs="Arial"/>
          <w:b/>
          <w:bCs/>
          <w:color w:val="000000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2171700</wp:posOffset>
                </wp:positionV>
                <wp:extent cx="1143000" cy="1257300"/>
                <wp:effectExtent l="19050" t="19050" r="19050" b="19050"/>
                <wp:wrapNone/>
                <wp:docPr id="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257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0;margin-top:171pt;width:90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1143000</wp:posOffset>
                </wp:positionV>
                <wp:extent cx="2286000" cy="1143000"/>
                <wp:effectExtent l="838200" t="9525" r="9525" b="952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wedgeRoundRectCallout">
                          <a:avLst>
                            <a:gd name="adj1" fmla="val -85194"/>
                            <a:gd name="adj2" fmla="val -381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2D5" w:rsidRPr="008821E6" w:rsidRDefault="009632D5" w:rsidP="002F22E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821E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步驟二：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查詢條件請依照下列點選</w:t>
                            </w:r>
                          </w:p>
                          <w:p w:rsidR="009632D5" w:rsidRPr="008821E6" w:rsidRDefault="009632D5" w:rsidP="002F22E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821E6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4147A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highlight w:val="yellow"/>
                                <w:shd w:val="pct15" w:color="auto" w:fill="FFFFFF"/>
                              </w:rPr>
                              <w:t>學制</w:t>
                            </w:r>
                            <w:r w:rsidRPr="008821E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：請點選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〝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日四</w:t>
                            </w:r>
                            <w:r w:rsidRPr="0074147A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〞</w:t>
                            </w:r>
                          </w:p>
                          <w:p w:rsidR="009632D5" w:rsidRPr="008821E6" w:rsidRDefault="009632D5" w:rsidP="002F22E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821E6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4147A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科系</w:t>
                            </w:r>
                            <w:r w:rsidRPr="008821E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：請點選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〝</w:t>
                            </w:r>
                            <w:r w:rsidRPr="0074147A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通識課程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〞</w:t>
                            </w:r>
                          </w:p>
                          <w:p w:rsidR="009632D5" w:rsidRPr="008821E6" w:rsidRDefault="009632D5" w:rsidP="002F22E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821E6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4147A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年級</w:t>
                            </w:r>
                            <w:r w:rsidRPr="008821E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：請點選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〝</w:t>
                            </w:r>
                            <w:r w:rsidRPr="0074147A">
                              <w:rPr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〞</w:t>
                            </w:r>
                            <w:r w:rsidRPr="008821E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年級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62" style="position:absolute;margin-left:171pt;margin-top:90pt;width:180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" adj="-7602,2556">
                <v:textbox>
                  <w:txbxContent>
                    <w:p w:rsidR="009632D5" w:rsidRPr="008821E6" w:rsidRDefault="009632D5" w:rsidP="002F22E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821E6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步驟二：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查詢條件請依照下列點選</w:t>
                      </w:r>
                    </w:p>
                    <w:p w:rsidR="009632D5" w:rsidRPr="008821E6" w:rsidRDefault="009632D5" w:rsidP="002F22E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821E6">
                        <w:rPr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74147A">
                        <w:rPr>
                          <w:rFonts w:hint="eastAsia"/>
                          <w:color w:val="FF0000"/>
                          <w:sz w:val="20"/>
                          <w:szCs w:val="20"/>
                          <w:highlight w:val="yellow"/>
                          <w:shd w:val="pct15" w:color="auto" w:fill="FFFFFF"/>
                        </w:rPr>
                        <w:t>學制</w:t>
                      </w:r>
                      <w:r w:rsidRPr="008821E6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：請點選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〝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  <w:highlight w:val="yellow"/>
                        </w:rPr>
                        <w:t>日四</w:t>
                      </w:r>
                      <w:r w:rsidRPr="0074147A">
                        <w:rPr>
                          <w:rFonts w:hint="eastAsia"/>
                          <w:color w:val="FF0000"/>
                          <w:sz w:val="20"/>
                          <w:szCs w:val="20"/>
                          <w:highlight w:val="yellow"/>
                        </w:rPr>
                        <w:t>技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〞</w:t>
                      </w:r>
                    </w:p>
                    <w:p w:rsidR="009632D5" w:rsidRPr="008821E6" w:rsidRDefault="009632D5" w:rsidP="002F22E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821E6">
                        <w:rPr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74147A">
                        <w:rPr>
                          <w:rFonts w:hint="eastAsia"/>
                          <w:color w:val="FF0000"/>
                          <w:sz w:val="20"/>
                          <w:szCs w:val="20"/>
                          <w:highlight w:val="yellow"/>
                        </w:rPr>
                        <w:t>科系</w:t>
                      </w:r>
                      <w:r w:rsidRPr="008821E6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：請點選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〝</w:t>
                      </w:r>
                      <w:r w:rsidRPr="0074147A">
                        <w:rPr>
                          <w:rFonts w:hint="eastAsia"/>
                          <w:color w:val="FF0000"/>
                          <w:sz w:val="20"/>
                          <w:szCs w:val="20"/>
                          <w:highlight w:val="yellow"/>
                        </w:rPr>
                        <w:t>通識課程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〞</w:t>
                      </w:r>
                    </w:p>
                    <w:p w:rsidR="009632D5" w:rsidRPr="008821E6" w:rsidRDefault="009632D5" w:rsidP="002F22E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821E6">
                        <w:rPr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74147A">
                        <w:rPr>
                          <w:rFonts w:hint="eastAsia"/>
                          <w:color w:val="FF0000"/>
                          <w:sz w:val="20"/>
                          <w:szCs w:val="20"/>
                          <w:highlight w:val="yellow"/>
                        </w:rPr>
                        <w:t>年級</w:t>
                      </w:r>
                      <w:r w:rsidRPr="008821E6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：請點選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〝</w:t>
                      </w:r>
                      <w:r w:rsidRPr="0074147A">
                        <w:rPr>
                          <w:color w:val="FF0000"/>
                          <w:sz w:val="20"/>
                          <w:szCs w:val="20"/>
                          <w:highlight w:val="yellow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〞</w:t>
                      </w:r>
                      <w:r w:rsidRPr="008821E6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1028700</wp:posOffset>
                </wp:positionV>
                <wp:extent cx="1259205" cy="685800"/>
                <wp:effectExtent l="19050" t="19050" r="17145" b="1905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685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9pt;margin-top:81pt;width:99.1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2400300</wp:posOffset>
                </wp:positionV>
                <wp:extent cx="2514600" cy="914400"/>
                <wp:effectExtent l="790575" t="9525" r="9525" b="952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wedgeRoundRectCallout">
                          <a:avLst>
                            <a:gd name="adj1" fmla="val -79926"/>
                            <a:gd name="adj2" fmla="val 7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2D5" w:rsidRDefault="009632D5" w:rsidP="00D13C37"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步驟三</w:t>
                            </w:r>
                            <w:r w:rsidRPr="008821E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左下方即會顯示出本學期所開設之通識課程清單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9" type="#_x0000_t62" style="position:absolute;margin-left:153pt;margin-top:189pt;width:198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" adj="-6464,12330">
                <v:textbox>
                  <w:txbxContent>
                    <w:p w:rsidR="009632D5" w:rsidRDefault="009632D5" w:rsidP="00D13C37"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步驟三</w:t>
                      </w:r>
                      <w:r w:rsidRPr="008821E6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左下方即會顯示出本學期所開設之通識課程清單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Arial"/>
          <w:b/>
          <w:noProof/>
          <w:color w:val="000000"/>
        </w:rPr>
        <w:drawing>
          <wp:inline distT="0" distB="0" distL="0" distR="0">
            <wp:extent cx="4776470" cy="3582670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D5" w:rsidRPr="00A20282" w:rsidRDefault="009632D5" w:rsidP="008A491C">
      <w:pPr>
        <w:rPr>
          <w:rFonts w:ascii="標楷體" w:eastAsia="標楷體" w:hAnsi="標楷體" w:cs="Arial"/>
          <w:b/>
          <w:bCs/>
          <w:color w:val="000000"/>
        </w:rPr>
      </w:pPr>
    </w:p>
    <w:p w:rsidR="009632D5" w:rsidRPr="00A20282" w:rsidRDefault="009632D5" w:rsidP="008A491C">
      <w:pPr>
        <w:rPr>
          <w:rFonts w:ascii="標楷體" w:eastAsia="標楷體" w:hAnsi="標楷體" w:cs="Arial"/>
          <w:b/>
          <w:bCs/>
          <w:color w:val="000000"/>
        </w:rPr>
      </w:pPr>
    </w:p>
    <w:p w:rsidR="009632D5" w:rsidRPr="00A20282" w:rsidRDefault="00A20282" w:rsidP="008A491C">
      <w:pPr>
        <w:rPr>
          <w:rFonts w:ascii="標楷體" w:eastAsia="標楷體" w:hAnsi="標楷體" w:cs="Arial"/>
          <w:b/>
          <w:bCs/>
          <w:color w:val="000000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1600200</wp:posOffset>
                </wp:positionV>
                <wp:extent cx="1485900" cy="573405"/>
                <wp:effectExtent l="19050" t="19050" r="19050" b="1714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2D5" w:rsidRPr="00967E41" w:rsidRDefault="009632D5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步驟四：</w:t>
                            </w:r>
                            <w:r w:rsidRPr="00967E41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點選課程後即出現課程相關資訊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52pt;margin-top:126pt;width:117pt;height:4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" strokecolor="#669" strokeweight="2.25pt">
                <v:textbox>
                  <w:txbxContent>
                    <w:p w:rsidR="009632D5" w:rsidRPr="00967E41" w:rsidRDefault="009632D5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步驟四：</w:t>
                      </w:r>
                      <w:r w:rsidRPr="00967E41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點選課程後即出現課程相關資訊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Arial"/>
          <w:b/>
          <w:noProof/>
          <w:color w:val="000000"/>
        </w:rPr>
        <w:drawing>
          <wp:inline distT="0" distB="0" distL="0" distR="0">
            <wp:extent cx="4803775" cy="30022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D5" w:rsidRPr="00A20282" w:rsidRDefault="009632D5" w:rsidP="008A491C">
      <w:pPr>
        <w:rPr>
          <w:rFonts w:ascii="標楷體" w:eastAsia="標楷體" w:hAnsi="標楷體" w:cs="Arial"/>
          <w:b/>
          <w:bCs/>
          <w:color w:val="000000"/>
        </w:rPr>
      </w:pPr>
    </w:p>
    <w:sectPr w:rsidR="009632D5" w:rsidRPr="00A20282" w:rsidSect="0045074A">
      <w:footerReference w:type="even" r:id="rId12"/>
      <w:footerReference w:type="default" r:id="rId13"/>
      <w:pgSz w:w="11906" w:h="16838"/>
      <w:pgMar w:top="1440" w:right="1797" w:bottom="1440" w:left="1797" w:header="488" w:footer="79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0C0" w:rsidRDefault="007800C0" w:rsidP="008A491C">
      <w:r>
        <w:separator/>
      </w:r>
    </w:p>
  </w:endnote>
  <w:endnote w:type="continuationSeparator" w:id="0">
    <w:p w:rsidR="007800C0" w:rsidRDefault="007800C0" w:rsidP="008A4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2D5" w:rsidRDefault="009632D5" w:rsidP="0026784B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632D5" w:rsidRDefault="009632D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2D5" w:rsidRDefault="009632D5" w:rsidP="0026784B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20282">
      <w:rPr>
        <w:rStyle w:val="a8"/>
        <w:noProof/>
      </w:rPr>
      <w:t>1</w:t>
    </w:r>
    <w:r>
      <w:rPr>
        <w:rStyle w:val="a8"/>
      </w:rPr>
      <w:fldChar w:fldCharType="end"/>
    </w:r>
  </w:p>
  <w:p w:rsidR="009632D5" w:rsidRPr="006858F1" w:rsidRDefault="009632D5" w:rsidP="006858F1">
    <w:pPr>
      <w:pStyle w:val="a5"/>
      <w:jc w:val="right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0C0" w:rsidRDefault="007800C0" w:rsidP="008A491C">
      <w:r>
        <w:separator/>
      </w:r>
    </w:p>
  </w:footnote>
  <w:footnote w:type="continuationSeparator" w:id="0">
    <w:p w:rsidR="007800C0" w:rsidRDefault="007800C0" w:rsidP="008A4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40ED"/>
    <w:multiLevelType w:val="hybridMultilevel"/>
    <w:tmpl w:val="1B7A9EB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7E345AD"/>
    <w:multiLevelType w:val="multilevel"/>
    <w:tmpl w:val="CCD6ACDE"/>
    <w:lvl w:ilvl="0">
      <w:start w:val="1"/>
      <w:numFmt w:val="taiwaneseCountingThousand"/>
      <w:lvlText w:val="%1、"/>
      <w:lvlJc w:val="left"/>
      <w:pPr>
        <w:tabs>
          <w:tab w:val="num" w:pos="837"/>
        </w:tabs>
        <w:ind w:left="837" w:hanging="480"/>
      </w:pPr>
      <w:rPr>
        <w:rFonts w:hAnsi="新細明體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1317"/>
        </w:tabs>
        <w:ind w:left="1317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797"/>
        </w:tabs>
        <w:ind w:left="1797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77"/>
        </w:tabs>
        <w:ind w:left="2277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57"/>
        </w:tabs>
        <w:ind w:left="2757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37"/>
        </w:tabs>
        <w:ind w:left="3237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17"/>
        </w:tabs>
        <w:ind w:left="3717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197"/>
        </w:tabs>
        <w:ind w:left="4197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77"/>
        </w:tabs>
        <w:ind w:left="4677" w:hanging="480"/>
      </w:pPr>
      <w:rPr>
        <w:rFonts w:cs="Times New Roman"/>
      </w:rPr>
    </w:lvl>
  </w:abstractNum>
  <w:abstractNum w:abstractNumId="2">
    <w:nsid w:val="0D6C2D6F"/>
    <w:multiLevelType w:val="hybridMultilevel"/>
    <w:tmpl w:val="BDE461B2"/>
    <w:lvl w:ilvl="0" w:tplc="3B50E72A">
      <w:start w:val="1"/>
      <w:numFmt w:val="taiwaneseCountingThousand"/>
      <w:lvlText w:val="%1、"/>
      <w:lvlJc w:val="left"/>
      <w:pPr>
        <w:tabs>
          <w:tab w:val="num" w:pos="837"/>
        </w:tabs>
        <w:ind w:left="837" w:hanging="480"/>
      </w:pPr>
      <w:rPr>
        <w:rFonts w:hAnsi="新細明體" w:cs="Times New Roman" w:hint="default"/>
      </w:rPr>
    </w:lvl>
    <w:lvl w:ilvl="1" w:tplc="3E744CEC">
      <w:start w:val="1"/>
      <w:numFmt w:val="taiwaneseCountingThousand"/>
      <w:lvlText w:val="(%2)"/>
      <w:lvlJc w:val="left"/>
      <w:pPr>
        <w:tabs>
          <w:tab w:val="num" w:pos="837"/>
        </w:tabs>
        <w:ind w:left="1317" w:hanging="480"/>
      </w:pPr>
      <w:rPr>
        <w:rFonts w:hAnsi="標楷體" w:cs="Times New Roman" w:hint="default"/>
      </w:rPr>
    </w:lvl>
    <w:lvl w:ilvl="2" w:tplc="F00E03AC">
      <w:start w:val="1"/>
      <w:numFmt w:val="decimal"/>
      <w:lvlText w:val="%3."/>
      <w:lvlJc w:val="left"/>
      <w:pPr>
        <w:tabs>
          <w:tab w:val="num" w:pos="1797"/>
        </w:tabs>
        <w:ind w:left="1797" w:hanging="480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77"/>
        </w:tabs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57"/>
        </w:tabs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37"/>
        </w:tabs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17"/>
        </w:tabs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97"/>
        </w:tabs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77"/>
        </w:tabs>
        <w:ind w:left="4677" w:hanging="480"/>
      </w:pPr>
      <w:rPr>
        <w:rFonts w:cs="Times New Roman"/>
      </w:rPr>
    </w:lvl>
  </w:abstractNum>
  <w:abstractNum w:abstractNumId="3">
    <w:nsid w:val="20870192"/>
    <w:multiLevelType w:val="hybridMultilevel"/>
    <w:tmpl w:val="8E749F70"/>
    <w:lvl w:ilvl="0" w:tplc="BC6065BC">
      <w:start w:val="1"/>
      <w:numFmt w:val="taiwaneseCountingThousand"/>
      <w:lvlText w:val="%1."/>
      <w:lvlJc w:val="left"/>
      <w:pPr>
        <w:tabs>
          <w:tab w:val="num" w:pos="1440"/>
        </w:tabs>
        <w:ind w:left="1440" w:hanging="480"/>
      </w:pPr>
      <w:rPr>
        <w:rFonts w:cs="Times New Roman" w:hint="eastAsia"/>
        <w:b/>
        <w:i w:val="0"/>
        <w:color w:val="C0504D"/>
        <w:u w:color="FFFFFF"/>
      </w:rPr>
    </w:lvl>
    <w:lvl w:ilvl="1" w:tplc="04090019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D2662AF6">
      <w:start w:val="1"/>
      <w:numFmt w:val="decimal"/>
      <w:lvlText w:val="%3."/>
      <w:lvlJc w:val="left"/>
      <w:pPr>
        <w:ind w:left="228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4">
    <w:nsid w:val="212E170C"/>
    <w:multiLevelType w:val="hybridMultilevel"/>
    <w:tmpl w:val="9D380A5C"/>
    <w:lvl w:ilvl="0" w:tplc="04090003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5">
    <w:nsid w:val="321E6CA4"/>
    <w:multiLevelType w:val="hybridMultilevel"/>
    <w:tmpl w:val="4B5A1928"/>
    <w:lvl w:ilvl="0" w:tplc="CCBE27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36E944D9"/>
    <w:multiLevelType w:val="hybridMultilevel"/>
    <w:tmpl w:val="99024FC6"/>
    <w:lvl w:ilvl="0" w:tplc="640EDF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3B6F4C8A"/>
    <w:multiLevelType w:val="multilevel"/>
    <w:tmpl w:val="37F6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B034AB"/>
    <w:multiLevelType w:val="hybridMultilevel"/>
    <w:tmpl w:val="D5E090B4"/>
    <w:lvl w:ilvl="0" w:tplc="5A08391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57CB5184"/>
    <w:multiLevelType w:val="hybridMultilevel"/>
    <w:tmpl w:val="D3EA4668"/>
    <w:lvl w:ilvl="0" w:tplc="5A08391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5B3839E9"/>
    <w:multiLevelType w:val="multilevel"/>
    <w:tmpl w:val="97AAD5B6"/>
    <w:lvl w:ilvl="0">
      <w:start w:val="1"/>
      <w:numFmt w:val="taiwaneseCountingThousand"/>
      <w:lvlText w:val="%1、"/>
      <w:lvlJc w:val="left"/>
      <w:pPr>
        <w:tabs>
          <w:tab w:val="num" w:pos="837"/>
        </w:tabs>
        <w:ind w:left="837" w:hanging="480"/>
      </w:pPr>
      <w:rPr>
        <w:rFonts w:hAnsi="新細明體" w:cs="Times New Roman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837"/>
        </w:tabs>
        <w:ind w:left="1317" w:hanging="480"/>
      </w:pPr>
      <w:rPr>
        <w:rFonts w:hAnsi="標楷體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97"/>
        </w:tabs>
        <w:ind w:left="1797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77"/>
        </w:tabs>
        <w:ind w:left="2277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57"/>
        </w:tabs>
        <w:ind w:left="2757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37"/>
        </w:tabs>
        <w:ind w:left="3237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17"/>
        </w:tabs>
        <w:ind w:left="3717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197"/>
        </w:tabs>
        <w:ind w:left="4197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77"/>
        </w:tabs>
        <w:ind w:left="4677" w:hanging="480"/>
      </w:pPr>
      <w:rPr>
        <w:rFonts w:cs="Times New Roman"/>
      </w:rPr>
    </w:lvl>
  </w:abstractNum>
  <w:abstractNum w:abstractNumId="11">
    <w:nsid w:val="6174617B"/>
    <w:multiLevelType w:val="hybridMultilevel"/>
    <w:tmpl w:val="8B68BAD0"/>
    <w:lvl w:ilvl="0" w:tplc="4838DC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65DC7CCD"/>
    <w:multiLevelType w:val="hybridMultilevel"/>
    <w:tmpl w:val="2A28B3E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771F328C"/>
    <w:multiLevelType w:val="hybridMultilevel"/>
    <w:tmpl w:val="C112432A"/>
    <w:lvl w:ilvl="0" w:tplc="5A08391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77DE5250"/>
    <w:multiLevelType w:val="hybridMultilevel"/>
    <w:tmpl w:val="136A49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3"/>
  </w:num>
  <w:num w:numId="7">
    <w:abstractNumId w:val="9"/>
  </w:num>
  <w:num w:numId="8">
    <w:abstractNumId w:val="8"/>
  </w:num>
  <w:num w:numId="9">
    <w:abstractNumId w:val="5"/>
  </w:num>
  <w:num w:numId="10">
    <w:abstractNumId w:val="14"/>
  </w:num>
  <w:num w:numId="11">
    <w:abstractNumId w:val="12"/>
  </w:num>
  <w:num w:numId="12">
    <w:abstractNumId w:val="11"/>
  </w:num>
  <w:num w:numId="13">
    <w:abstractNumId w:val="1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91C"/>
    <w:rsid w:val="00001876"/>
    <w:rsid w:val="00005392"/>
    <w:rsid w:val="000071BC"/>
    <w:rsid w:val="0003210F"/>
    <w:rsid w:val="00067A9E"/>
    <w:rsid w:val="000723BA"/>
    <w:rsid w:val="000A2FF6"/>
    <w:rsid w:val="000A38CC"/>
    <w:rsid w:val="000B340B"/>
    <w:rsid w:val="000D2547"/>
    <w:rsid w:val="000E03AF"/>
    <w:rsid w:val="000E5C78"/>
    <w:rsid w:val="000E71B5"/>
    <w:rsid w:val="000F2296"/>
    <w:rsid w:val="00105AD6"/>
    <w:rsid w:val="001429BB"/>
    <w:rsid w:val="001459C1"/>
    <w:rsid w:val="0015669F"/>
    <w:rsid w:val="001614C8"/>
    <w:rsid w:val="00166BF7"/>
    <w:rsid w:val="00174A03"/>
    <w:rsid w:val="00174AFB"/>
    <w:rsid w:val="00184B71"/>
    <w:rsid w:val="00187BB8"/>
    <w:rsid w:val="001A6CFD"/>
    <w:rsid w:val="001D2A83"/>
    <w:rsid w:val="001D4652"/>
    <w:rsid w:val="001E1F77"/>
    <w:rsid w:val="001E57F6"/>
    <w:rsid w:val="001E5C36"/>
    <w:rsid w:val="002022A1"/>
    <w:rsid w:val="00203F76"/>
    <w:rsid w:val="00215B9A"/>
    <w:rsid w:val="00236D00"/>
    <w:rsid w:val="00243AA3"/>
    <w:rsid w:val="002473FF"/>
    <w:rsid w:val="00256556"/>
    <w:rsid w:val="0026784B"/>
    <w:rsid w:val="00274F5E"/>
    <w:rsid w:val="00285F94"/>
    <w:rsid w:val="0029387D"/>
    <w:rsid w:val="002A4818"/>
    <w:rsid w:val="002B63DC"/>
    <w:rsid w:val="002C349A"/>
    <w:rsid w:val="002F18E5"/>
    <w:rsid w:val="002F22EE"/>
    <w:rsid w:val="003027E4"/>
    <w:rsid w:val="00311821"/>
    <w:rsid w:val="00311BEB"/>
    <w:rsid w:val="00321DFB"/>
    <w:rsid w:val="00323EA9"/>
    <w:rsid w:val="00326FBE"/>
    <w:rsid w:val="003457C9"/>
    <w:rsid w:val="00352738"/>
    <w:rsid w:val="00352A56"/>
    <w:rsid w:val="0036730B"/>
    <w:rsid w:val="00381C9C"/>
    <w:rsid w:val="00383DB3"/>
    <w:rsid w:val="003D2797"/>
    <w:rsid w:val="003E429B"/>
    <w:rsid w:val="003F6140"/>
    <w:rsid w:val="004111A2"/>
    <w:rsid w:val="00436058"/>
    <w:rsid w:val="004365C3"/>
    <w:rsid w:val="0045074A"/>
    <w:rsid w:val="00455DAD"/>
    <w:rsid w:val="0047055B"/>
    <w:rsid w:val="00470C63"/>
    <w:rsid w:val="004859DF"/>
    <w:rsid w:val="004A43EE"/>
    <w:rsid w:val="004B5B3B"/>
    <w:rsid w:val="004C30F2"/>
    <w:rsid w:val="004E53FB"/>
    <w:rsid w:val="004E7165"/>
    <w:rsid w:val="005131C7"/>
    <w:rsid w:val="00530ADD"/>
    <w:rsid w:val="00550A35"/>
    <w:rsid w:val="005842A1"/>
    <w:rsid w:val="005F4E2D"/>
    <w:rsid w:val="005F6F59"/>
    <w:rsid w:val="0063473F"/>
    <w:rsid w:val="0063722F"/>
    <w:rsid w:val="00643CF1"/>
    <w:rsid w:val="00664A19"/>
    <w:rsid w:val="00671E44"/>
    <w:rsid w:val="00674032"/>
    <w:rsid w:val="0068285F"/>
    <w:rsid w:val="00682970"/>
    <w:rsid w:val="006858F1"/>
    <w:rsid w:val="0068694C"/>
    <w:rsid w:val="00694F8A"/>
    <w:rsid w:val="006A4BB0"/>
    <w:rsid w:val="006B27E2"/>
    <w:rsid w:val="006C00CB"/>
    <w:rsid w:val="006D5097"/>
    <w:rsid w:val="006E0345"/>
    <w:rsid w:val="006E5776"/>
    <w:rsid w:val="006F1649"/>
    <w:rsid w:val="00702654"/>
    <w:rsid w:val="00714527"/>
    <w:rsid w:val="00727481"/>
    <w:rsid w:val="00730513"/>
    <w:rsid w:val="0074147A"/>
    <w:rsid w:val="007468A0"/>
    <w:rsid w:val="00756F2D"/>
    <w:rsid w:val="00762220"/>
    <w:rsid w:val="007800C0"/>
    <w:rsid w:val="00786984"/>
    <w:rsid w:val="007A6793"/>
    <w:rsid w:val="007B4700"/>
    <w:rsid w:val="007C5157"/>
    <w:rsid w:val="007F106E"/>
    <w:rsid w:val="00806A94"/>
    <w:rsid w:val="00825027"/>
    <w:rsid w:val="00842EB4"/>
    <w:rsid w:val="008821E6"/>
    <w:rsid w:val="008A491C"/>
    <w:rsid w:val="008B7784"/>
    <w:rsid w:val="008E6571"/>
    <w:rsid w:val="008E76DC"/>
    <w:rsid w:val="009045A0"/>
    <w:rsid w:val="00920D40"/>
    <w:rsid w:val="009312B1"/>
    <w:rsid w:val="00952727"/>
    <w:rsid w:val="009632D5"/>
    <w:rsid w:val="0096722B"/>
    <w:rsid w:val="00967E41"/>
    <w:rsid w:val="00985E7D"/>
    <w:rsid w:val="00991EC4"/>
    <w:rsid w:val="009925D2"/>
    <w:rsid w:val="009B6AC8"/>
    <w:rsid w:val="009C38A4"/>
    <w:rsid w:val="009C41E7"/>
    <w:rsid w:val="009C5D50"/>
    <w:rsid w:val="009D63C3"/>
    <w:rsid w:val="00A20282"/>
    <w:rsid w:val="00A212C2"/>
    <w:rsid w:val="00A214F0"/>
    <w:rsid w:val="00A441CB"/>
    <w:rsid w:val="00A55C92"/>
    <w:rsid w:val="00A5696C"/>
    <w:rsid w:val="00A56B24"/>
    <w:rsid w:val="00A6096A"/>
    <w:rsid w:val="00A7748D"/>
    <w:rsid w:val="00A92EB4"/>
    <w:rsid w:val="00A94030"/>
    <w:rsid w:val="00A94EA8"/>
    <w:rsid w:val="00AA7502"/>
    <w:rsid w:val="00AE2A9F"/>
    <w:rsid w:val="00AF51B4"/>
    <w:rsid w:val="00B03C8E"/>
    <w:rsid w:val="00B05FAA"/>
    <w:rsid w:val="00B374DC"/>
    <w:rsid w:val="00B40CA7"/>
    <w:rsid w:val="00B42C09"/>
    <w:rsid w:val="00B540F9"/>
    <w:rsid w:val="00B613EB"/>
    <w:rsid w:val="00B64D21"/>
    <w:rsid w:val="00B87C65"/>
    <w:rsid w:val="00BD5DBC"/>
    <w:rsid w:val="00C17C5C"/>
    <w:rsid w:val="00C24BB3"/>
    <w:rsid w:val="00C30B0F"/>
    <w:rsid w:val="00C32196"/>
    <w:rsid w:val="00C55E2E"/>
    <w:rsid w:val="00C628B2"/>
    <w:rsid w:val="00C74E02"/>
    <w:rsid w:val="00C86747"/>
    <w:rsid w:val="00CB0269"/>
    <w:rsid w:val="00CB3A8F"/>
    <w:rsid w:val="00CE1FC8"/>
    <w:rsid w:val="00CF0382"/>
    <w:rsid w:val="00CF2BF5"/>
    <w:rsid w:val="00D10BC5"/>
    <w:rsid w:val="00D13C37"/>
    <w:rsid w:val="00D43B22"/>
    <w:rsid w:val="00D47150"/>
    <w:rsid w:val="00D47BEF"/>
    <w:rsid w:val="00D518A4"/>
    <w:rsid w:val="00D71102"/>
    <w:rsid w:val="00D72C30"/>
    <w:rsid w:val="00D92A79"/>
    <w:rsid w:val="00DA0A38"/>
    <w:rsid w:val="00DB0D16"/>
    <w:rsid w:val="00DB2836"/>
    <w:rsid w:val="00DD28EF"/>
    <w:rsid w:val="00DF3155"/>
    <w:rsid w:val="00DF6729"/>
    <w:rsid w:val="00E2657D"/>
    <w:rsid w:val="00E3460E"/>
    <w:rsid w:val="00E66A64"/>
    <w:rsid w:val="00E867C5"/>
    <w:rsid w:val="00EA5EBB"/>
    <w:rsid w:val="00EB6B4F"/>
    <w:rsid w:val="00EC1198"/>
    <w:rsid w:val="00ED024D"/>
    <w:rsid w:val="00ED3AD7"/>
    <w:rsid w:val="00EE29BB"/>
    <w:rsid w:val="00EE3D0B"/>
    <w:rsid w:val="00F3509F"/>
    <w:rsid w:val="00F46F52"/>
    <w:rsid w:val="00F54E33"/>
    <w:rsid w:val="00F55797"/>
    <w:rsid w:val="00F563E9"/>
    <w:rsid w:val="00F6217F"/>
    <w:rsid w:val="00F7512E"/>
    <w:rsid w:val="00F76F9C"/>
    <w:rsid w:val="00F97293"/>
    <w:rsid w:val="00FC1ABE"/>
    <w:rsid w:val="00FD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91C"/>
    <w:pPr>
      <w:widowControl w:val="0"/>
    </w:pPr>
    <w:rPr>
      <w:rFonts w:ascii="Times New Roman" w:hAnsi="Times New Roman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A491C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8A491C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8A491C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8A491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A491C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8A491C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8A491C"/>
    <w:rPr>
      <w:rFonts w:cs="Times New Roman"/>
      <w:color w:val="0000FF"/>
      <w:u w:val="single"/>
    </w:rPr>
  </w:style>
  <w:style w:type="character" w:styleId="a8">
    <w:name w:val="page number"/>
    <w:basedOn w:val="a0"/>
    <w:uiPriority w:val="99"/>
    <w:rsid w:val="008A491C"/>
    <w:rPr>
      <w:rFonts w:cs="Times New Roman"/>
    </w:rPr>
  </w:style>
  <w:style w:type="table" w:styleId="a9">
    <w:name w:val="Table Grid"/>
    <w:basedOn w:val="a1"/>
    <w:uiPriority w:val="99"/>
    <w:locked/>
    <w:rsid w:val="00F7512E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7B4700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locked/>
    <w:rsid w:val="007B4700"/>
    <w:rPr>
      <w:rFonts w:ascii="Cambria" w:eastAsia="新細明體" w:hAnsi="Cambria" w:cs="Times New Roman"/>
      <w:sz w:val="18"/>
      <w:szCs w:val="18"/>
    </w:rPr>
  </w:style>
  <w:style w:type="paragraph" w:customStyle="1" w:styleId="Default">
    <w:name w:val="Default"/>
    <w:uiPriority w:val="99"/>
    <w:rsid w:val="002022A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91C"/>
    <w:pPr>
      <w:widowControl w:val="0"/>
    </w:pPr>
    <w:rPr>
      <w:rFonts w:ascii="Times New Roman" w:hAnsi="Times New Roman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A491C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8A491C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8A491C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8A491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A491C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8A491C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8A491C"/>
    <w:rPr>
      <w:rFonts w:cs="Times New Roman"/>
      <w:color w:val="0000FF"/>
      <w:u w:val="single"/>
    </w:rPr>
  </w:style>
  <w:style w:type="character" w:styleId="a8">
    <w:name w:val="page number"/>
    <w:basedOn w:val="a0"/>
    <w:uiPriority w:val="99"/>
    <w:rsid w:val="008A491C"/>
    <w:rPr>
      <w:rFonts w:cs="Times New Roman"/>
    </w:rPr>
  </w:style>
  <w:style w:type="table" w:styleId="a9">
    <w:name w:val="Table Grid"/>
    <w:basedOn w:val="a1"/>
    <w:uiPriority w:val="99"/>
    <w:locked/>
    <w:rsid w:val="00F7512E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7B4700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locked/>
    <w:rsid w:val="007B4700"/>
    <w:rPr>
      <w:rFonts w:ascii="Cambria" w:eastAsia="新細明體" w:hAnsi="Cambria" w:cs="Times New Roman"/>
      <w:sz w:val="18"/>
      <w:szCs w:val="18"/>
    </w:rPr>
  </w:style>
  <w:style w:type="paragraph" w:customStyle="1" w:styleId="Default">
    <w:name w:val="Default"/>
    <w:uiPriority w:val="99"/>
    <w:rsid w:val="002022A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495</Words>
  <Characters>2828</Characters>
  <Application>Microsoft Office Word</Application>
  <DocSecurity>0</DocSecurity>
  <Lines>23</Lines>
  <Paragraphs>6</Paragraphs>
  <ScaleCrop>false</ScaleCrop>
  <Company>cyu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◎通識教育中心：</dc:title>
  <dc:subject/>
  <dc:creator>cc</dc:creator>
  <cp:keywords/>
  <dc:description/>
  <cp:lastModifiedBy>uch</cp:lastModifiedBy>
  <cp:revision>2</cp:revision>
  <dcterms:created xsi:type="dcterms:W3CDTF">2016-07-22T00:42:00Z</dcterms:created>
  <dcterms:modified xsi:type="dcterms:W3CDTF">2016-07-22T00:42:00Z</dcterms:modified>
</cp:coreProperties>
</file>